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D9E" w:rsidRPr="007F24B4" w:rsidRDefault="005F4D9E" w:rsidP="006C3A3D">
      <w:pPr>
        <w:rPr>
          <w:rFonts w:asciiTheme="minorHAnsi" w:hAnsiTheme="minorHAnsi" w:cstheme="minorHAnsi"/>
          <w:b/>
          <w:sz w:val="22"/>
          <w:szCs w:val="22"/>
        </w:rPr>
      </w:pPr>
      <w:r w:rsidRPr="007F24B4">
        <w:rPr>
          <w:rFonts w:asciiTheme="minorHAnsi" w:hAnsiTheme="minorHAnsi" w:cstheme="minorHAnsi"/>
          <w:b/>
          <w:sz w:val="22"/>
          <w:szCs w:val="22"/>
        </w:rPr>
        <w:t>Excel Preferences</w:t>
      </w:r>
    </w:p>
    <w:p w:rsidR="005F4D9E" w:rsidRPr="007F24B4" w:rsidRDefault="005F4D9E" w:rsidP="006C3A3D">
      <w:pPr>
        <w:rPr>
          <w:rFonts w:asciiTheme="minorHAnsi" w:hAnsiTheme="minorHAnsi" w:cstheme="minorHAnsi"/>
          <w:b/>
          <w:sz w:val="22"/>
          <w:szCs w:val="22"/>
        </w:rPr>
      </w:pPr>
    </w:p>
    <w:p w:rsidR="005F4D9E" w:rsidRPr="007F24B4" w:rsidRDefault="005F4D9E" w:rsidP="005F4D9E">
      <w:pPr>
        <w:numPr>
          <w:ilvl w:val="0"/>
          <w:numId w:val="6"/>
        </w:numPr>
        <w:rPr>
          <w:rFonts w:asciiTheme="minorHAnsi" w:hAnsiTheme="minorHAnsi" w:cstheme="minorHAnsi"/>
          <w:sz w:val="22"/>
          <w:szCs w:val="22"/>
        </w:rPr>
      </w:pPr>
      <w:r w:rsidRPr="007F24B4">
        <w:rPr>
          <w:rFonts w:asciiTheme="minorHAnsi" w:hAnsiTheme="minorHAnsi" w:cstheme="minorHAnsi"/>
          <w:i/>
          <w:sz w:val="22"/>
          <w:szCs w:val="22"/>
        </w:rPr>
        <w:t xml:space="preserve">Tools &gt; Add Ins &gt; Check on Analysis </w:t>
      </w:r>
      <w:proofErr w:type="spellStart"/>
      <w:r w:rsidRPr="007F24B4">
        <w:rPr>
          <w:rFonts w:asciiTheme="minorHAnsi" w:hAnsiTheme="minorHAnsi" w:cstheme="minorHAnsi"/>
          <w:i/>
          <w:sz w:val="22"/>
          <w:szCs w:val="22"/>
        </w:rPr>
        <w:t>ToolPak</w:t>
      </w:r>
      <w:proofErr w:type="spellEnd"/>
      <w:r w:rsidRPr="007F24B4">
        <w:rPr>
          <w:rFonts w:asciiTheme="minorHAnsi" w:hAnsiTheme="minorHAnsi" w:cstheme="minorHAnsi"/>
          <w:i/>
          <w:sz w:val="22"/>
          <w:szCs w:val="22"/>
        </w:rPr>
        <w:t xml:space="preserve"> VBA</w:t>
      </w:r>
      <w:r w:rsidRPr="007F24B4">
        <w:rPr>
          <w:rFonts w:asciiTheme="minorHAnsi" w:hAnsiTheme="minorHAnsi" w:cstheme="minorHAnsi"/>
          <w:sz w:val="22"/>
          <w:szCs w:val="22"/>
        </w:rPr>
        <w:t xml:space="preserve"> – Without this checked on you will have an error of #NAME? </w:t>
      </w:r>
      <w:proofErr w:type="gramStart"/>
      <w:r w:rsidRPr="007F24B4">
        <w:rPr>
          <w:rFonts w:asciiTheme="minorHAnsi" w:hAnsiTheme="minorHAnsi" w:cstheme="minorHAnsi"/>
          <w:sz w:val="22"/>
          <w:szCs w:val="22"/>
        </w:rPr>
        <w:t>in</w:t>
      </w:r>
      <w:proofErr w:type="gramEnd"/>
      <w:r w:rsidRPr="007F24B4">
        <w:rPr>
          <w:rFonts w:asciiTheme="minorHAnsi" w:hAnsiTheme="minorHAnsi" w:cstheme="minorHAnsi"/>
          <w:sz w:val="22"/>
          <w:szCs w:val="22"/>
        </w:rPr>
        <w:t xml:space="preserve"> some cells.</w:t>
      </w:r>
    </w:p>
    <w:p w:rsidR="005F4D9E" w:rsidRPr="007F24B4" w:rsidRDefault="005F4D9E" w:rsidP="005F4D9E">
      <w:pPr>
        <w:numPr>
          <w:ilvl w:val="0"/>
          <w:numId w:val="6"/>
        </w:numPr>
        <w:rPr>
          <w:rFonts w:asciiTheme="minorHAnsi" w:hAnsiTheme="minorHAnsi" w:cstheme="minorHAnsi"/>
          <w:i/>
          <w:sz w:val="22"/>
          <w:szCs w:val="22"/>
        </w:rPr>
      </w:pPr>
      <w:r w:rsidRPr="007F24B4">
        <w:rPr>
          <w:rFonts w:asciiTheme="minorHAnsi" w:hAnsiTheme="minorHAnsi" w:cstheme="minorHAnsi"/>
          <w:bCs/>
          <w:i/>
          <w:color w:val="000000"/>
          <w:sz w:val="22"/>
          <w:szCs w:val="22"/>
        </w:rPr>
        <w:t>Tools &gt; Macro &gt; Security and choose the Low setting</w:t>
      </w:r>
      <w:r w:rsidRPr="007F24B4">
        <w:rPr>
          <w:rFonts w:asciiTheme="minorHAnsi" w:hAnsiTheme="minorHAnsi" w:cstheme="minorHAnsi"/>
          <w:bCs/>
          <w:color w:val="000000"/>
          <w:sz w:val="22"/>
          <w:szCs w:val="22"/>
        </w:rPr>
        <w:t xml:space="preserve"> – This spreadsheet utilizes Macros and having the security set to high will not allow your computer to use them.  The low setting will have your Excel use any macros on any spreadsheet you use.  If this concerns you, put the setting to Medium and it will ask you every time you get into an Excel document with Macros if you want to use them.  Make sure you click yes when using this spreadsheet.</w:t>
      </w:r>
      <w:bookmarkStart w:id="0" w:name="_GoBack"/>
      <w:bookmarkEnd w:id="0"/>
    </w:p>
    <w:p w:rsidR="005F4D9E" w:rsidRPr="007F24B4" w:rsidRDefault="005F4D9E" w:rsidP="006C3A3D">
      <w:pPr>
        <w:rPr>
          <w:rFonts w:asciiTheme="minorHAnsi" w:hAnsiTheme="minorHAnsi" w:cstheme="minorHAnsi"/>
          <w:b/>
          <w:sz w:val="22"/>
          <w:szCs w:val="22"/>
        </w:rPr>
      </w:pPr>
    </w:p>
    <w:p w:rsidR="00D67F15" w:rsidRPr="007F24B4" w:rsidRDefault="006C3A3D" w:rsidP="006C3A3D">
      <w:pPr>
        <w:rPr>
          <w:rFonts w:asciiTheme="minorHAnsi" w:hAnsiTheme="minorHAnsi" w:cstheme="minorHAnsi"/>
          <w:b/>
          <w:sz w:val="22"/>
          <w:szCs w:val="22"/>
        </w:rPr>
      </w:pPr>
      <w:r w:rsidRPr="007F24B4">
        <w:rPr>
          <w:rFonts w:asciiTheme="minorHAnsi" w:hAnsiTheme="minorHAnsi" w:cstheme="minorHAnsi"/>
          <w:b/>
          <w:sz w:val="22"/>
          <w:szCs w:val="22"/>
        </w:rPr>
        <w:t xml:space="preserve">Instructions for Eng </w:t>
      </w:r>
      <w:proofErr w:type="gramStart"/>
      <w:r w:rsidRPr="007F24B4">
        <w:rPr>
          <w:rFonts w:asciiTheme="minorHAnsi" w:hAnsiTheme="minorHAnsi" w:cstheme="minorHAnsi"/>
          <w:b/>
          <w:sz w:val="22"/>
          <w:szCs w:val="22"/>
        </w:rPr>
        <w:t>Est</w:t>
      </w:r>
      <w:proofErr w:type="gramEnd"/>
      <w:r w:rsidRPr="007F24B4">
        <w:rPr>
          <w:rFonts w:asciiTheme="minorHAnsi" w:hAnsiTheme="minorHAnsi" w:cstheme="minorHAnsi"/>
          <w:b/>
          <w:sz w:val="22"/>
          <w:szCs w:val="22"/>
        </w:rPr>
        <w:t>, EDQ, TBC</w:t>
      </w:r>
    </w:p>
    <w:p w:rsidR="006C3A3D" w:rsidRPr="007F24B4" w:rsidRDefault="006C3A3D" w:rsidP="006C3A3D">
      <w:pPr>
        <w:rPr>
          <w:rFonts w:asciiTheme="minorHAnsi" w:hAnsiTheme="minorHAnsi" w:cstheme="minorHAnsi"/>
          <w:sz w:val="22"/>
          <w:szCs w:val="22"/>
        </w:rPr>
      </w:pPr>
    </w:p>
    <w:p w:rsidR="006C3A3D" w:rsidRPr="007F24B4" w:rsidRDefault="006C3A3D" w:rsidP="00B05A0B">
      <w:pPr>
        <w:numPr>
          <w:ilvl w:val="0"/>
          <w:numId w:val="1"/>
        </w:numPr>
        <w:rPr>
          <w:rFonts w:asciiTheme="minorHAnsi" w:hAnsiTheme="minorHAnsi" w:cstheme="minorHAnsi"/>
          <w:sz w:val="22"/>
          <w:szCs w:val="22"/>
        </w:rPr>
      </w:pPr>
      <w:r w:rsidRPr="007F24B4">
        <w:rPr>
          <w:rFonts w:asciiTheme="minorHAnsi" w:hAnsiTheme="minorHAnsi" w:cstheme="minorHAnsi"/>
          <w:sz w:val="22"/>
          <w:szCs w:val="22"/>
        </w:rPr>
        <w:t xml:space="preserve">Install the font “DOT-1 JLP (PROPOSED).ttf” into your font folder.  </w:t>
      </w:r>
    </w:p>
    <w:p w:rsidR="00B05A0B" w:rsidRPr="007F24B4" w:rsidRDefault="00B05A0B" w:rsidP="008C2A71">
      <w:pPr>
        <w:numPr>
          <w:ilvl w:val="1"/>
          <w:numId w:val="1"/>
        </w:numPr>
        <w:rPr>
          <w:rFonts w:asciiTheme="minorHAnsi" w:hAnsiTheme="minorHAnsi" w:cstheme="minorHAnsi"/>
          <w:sz w:val="22"/>
          <w:szCs w:val="22"/>
        </w:rPr>
      </w:pPr>
      <w:r w:rsidRPr="007F24B4">
        <w:rPr>
          <w:rFonts w:asciiTheme="minorHAnsi" w:hAnsiTheme="minorHAnsi" w:cstheme="minorHAnsi"/>
          <w:sz w:val="22"/>
          <w:szCs w:val="22"/>
        </w:rPr>
        <w:t xml:space="preserve">Go to </w:t>
      </w:r>
      <w:r w:rsidR="008C2A71" w:rsidRPr="007F24B4">
        <w:rPr>
          <w:rFonts w:asciiTheme="minorHAnsi" w:hAnsiTheme="minorHAnsi" w:cstheme="minorHAnsi"/>
          <w:i/>
          <w:sz w:val="22"/>
          <w:szCs w:val="22"/>
        </w:rPr>
        <w:t>N:\Ustation\CADD Standards\</w:t>
      </w:r>
      <w:proofErr w:type="spellStart"/>
      <w:r w:rsidR="008C2A71" w:rsidRPr="007F24B4">
        <w:rPr>
          <w:rFonts w:asciiTheme="minorHAnsi" w:hAnsiTheme="minorHAnsi" w:cstheme="minorHAnsi"/>
          <w:i/>
          <w:sz w:val="22"/>
          <w:szCs w:val="22"/>
        </w:rPr>
        <w:t>SpreadSheets</w:t>
      </w:r>
      <w:proofErr w:type="spellEnd"/>
      <w:r w:rsidR="008C2A71" w:rsidRPr="007F24B4">
        <w:rPr>
          <w:rFonts w:asciiTheme="minorHAnsi" w:hAnsiTheme="minorHAnsi" w:cstheme="minorHAnsi"/>
          <w:i/>
          <w:sz w:val="22"/>
          <w:szCs w:val="22"/>
        </w:rPr>
        <w:t>\</w:t>
      </w:r>
      <w:proofErr w:type="spellStart"/>
      <w:r w:rsidR="008C2A71" w:rsidRPr="007F24B4">
        <w:rPr>
          <w:rFonts w:asciiTheme="minorHAnsi" w:hAnsiTheme="minorHAnsi" w:cstheme="minorHAnsi"/>
          <w:i/>
          <w:sz w:val="22"/>
          <w:szCs w:val="22"/>
        </w:rPr>
        <w:t>Eng</w:t>
      </w:r>
      <w:proofErr w:type="spellEnd"/>
      <w:r w:rsidR="008C2A71" w:rsidRPr="007F24B4">
        <w:rPr>
          <w:rFonts w:asciiTheme="minorHAnsi" w:hAnsiTheme="minorHAnsi" w:cstheme="minorHAnsi"/>
          <w:i/>
          <w:sz w:val="22"/>
          <w:szCs w:val="22"/>
        </w:rPr>
        <w:t xml:space="preserve"> Est - EDQ - TBC</w:t>
      </w:r>
      <w:r w:rsidR="00796EDE" w:rsidRPr="007F24B4">
        <w:rPr>
          <w:rFonts w:asciiTheme="minorHAnsi" w:hAnsiTheme="minorHAnsi" w:cstheme="minorHAnsi"/>
          <w:sz w:val="22"/>
          <w:szCs w:val="22"/>
        </w:rPr>
        <w:t xml:space="preserve"> </w:t>
      </w:r>
      <w:r w:rsidRPr="007F24B4">
        <w:rPr>
          <w:rFonts w:asciiTheme="minorHAnsi" w:hAnsiTheme="minorHAnsi" w:cstheme="minorHAnsi"/>
          <w:sz w:val="22"/>
          <w:szCs w:val="22"/>
        </w:rPr>
        <w:t>and copy the file.</w:t>
      </w:r>
    </w:p>
    <w:p w:rsidR="00B05A0B" w:rsidRPr="007F24B4" w:rsidRDefault="00B05A0B" w:rsidP="00B05A0B">
      <w:pPr>
        <w:numPr>
          <w:ilvl w:val="1"/>
          <w:numId w:val="1"/>
        </w:numPr>
        <w:rPr>
          <w:rFonts w:asciiTheme="minorHAnsi" w:hAnsiTheme="minorHAnsi" w:cstheme="minorHAnsi"/>
          <w:sz w:val="22"/>
          <w:szCs w:val="22"/>
        </w:rPr>
      </w:pPr>
      <w:r w:rsidRPr="007F24B4">
        <w:rPr>
          <w:rFonts w:asciiTheme="minorHAnsi" w:hAnsiTheme="minorHAnsi" w:cstheme="minorHAnsi"/>
          <w:sz w:val="22"/>
          <w:szCs w:val="22"/>
        </w:rPr>
        <w:t xml:space="preserve">Go to </w:t>
      </w:r>
      <w:r w:rsidRPr="007F24B4">
        <w:rPr>
          <w:rFonts w:asciiTheme="minorHAnsi" w:hAnsiTheme="minorHAnsi" w:cstheme="minorHAnsi"/>
          <w:i/>
          <w:sz w:val="22"/>
          <w:szCs w:val="22"/>
        </w:rPr>
        <w:t>Control Panel &gt; Fonts</w:t>
      </w:r>
      <w:r w:rsidRPr="007F24B4">
        <w:rPr>
          <w:rFonts w:asciiTheme="minorHAnsi" w:hAnsiTheme="minorHAnsi" w:cstheme="minorHAnsi"/>
          <w:sz w:val="22"/>
          <w:szCs w:val="22"/>
        </w:rPr>
        <w:t xml:space="preserve"> and paste the font file in this folder.</w:t>
      </w:r>
    </w:p>
    <w:p w:rsidR="00B05A0B" w:rsidRPr="007F24B4" w:rsidRDefault="00B05A0B" w:rsidP="00B05A0B">
      <w:pPr>
        <w:ind w:left="1080"/>
        <w:rPr>
          <w:rFonts w:asciiTheme="minorHAnsi" w:hAnsiTheme="minorHAnsi" w:cstheme="minorHAnsi"/>
          <w:sz w:val="22"/>
          <w:szCs w:val="22"/>
        </w:rPr>
      </w:pPr>
      <w:r w:rsidRPr="007F24B4">
        <w:rPr>
          <w:rFonts w:asciiTheme="minorHAnsi" w:hAnsiTheme="minorHAnsi" w:cstheme="minorHAnsi"/>
          <w:b/>
          <w:sz w:val="22"/>
          <w:szCs w:val="22"/>
        </w:rPr>
        <w:t>* The spreadsheet will not work correctly without doing this step.</w:t>
      </w:r>
    </w:p>
    <w:p w:rsidR="00B05A0B" w:rsidRPr="007F24B4" w:rsidRDefault="00B05A0B" w:rsidP="008C2A71">
      <w:pPr>
        <w:numPr>
          <w:ilvl w:val="0"/>
          <w:numId w:val="1"/>
        </w:numPr>
        <w:rPr>
          <w:rFonts w:asciiTheme="minorHAnsi" w:hAnsiTheme="minorHAnsi" w:cstheme="minorHAnsi"/>
          <w:sz w:val="22"/>
          <w:szCs w:val="22"/>
        </w:rPr>
      </w:pPr>
      <w:r w:rsidRPr="007F24B4">
        <w:rPr>
          <w:rFonts w:asciiTheme="minorHAnsi" w:hAnsiTheme="minorHAnsi" w:cstheme="minorHAnsi"/>
          <w:sz w:val="22"/>
          <w:szCs w:val="22"/>
        </w:rPr>
        <w:t xml:space="preserve">Copy and paste the </w:t>
      </w:r>
      <w:r w:rsidR="008C2A71" w:rsidRPr="007F24B4">
        <w:rPr>
          <w:rFonts w:asciiTheme="minorHAnsi" w:hAnsiTheme="minorHAnsi" w:cstheme="minorHAnsi"/>
          <w:sz w:val="22"/>
          <w:szCs w:val="22"/>
        </w:rPr>
        <w:t xml:space="preserve">most up to date </w:t>
      </w:r>
      <w:r w:rsidRPr="007F24B4">
        <w:rPr>
          <w:rFonts w:asciiTheme="minorHAnsi" w:hAnsiTheme="minorHAnsi" w:cstheme="minorHAnsi"/>
          <w:sz w:val="22"/>
          <w:szCs w:val="22"/>
        </w:rPr>
        <w:t xml:space="preserve">Excel spreadsheet </w:t>
      </w:r>
      <w:r w:rsidR="008C2A71" w:rsidRPr="007F24B4">
        <w:rPr>
          <w:rFonts w:asciiTheme="minorHAnsi" w:hAnsiTheme="minorHAnsi" w:cstheme="minorHAnsi"/>
          <w:sz w:val="22"/>
          <w:szCs w:val="22"/>
        </w:rPr>
        <w:t>from the network (N:\Ustation\CADD Standards\</w:t>
      </w:r>
      <w:proofErr w:type="spellStart"/>
      <w:r w:rsidR="008C2A71" w:rsidRPr="007F24B4">
        <w:rPr>
          <w:rFonts w:asciiTheme="minorHAnsi" w:hAnsiTheme="minorHAnsi" w:cstheme="minorHAnsi"/>
          <w:sz w:val="22"/>
          <w:szCs w:val="22"/>
        </w:rPr>
        <w:t>SpreadSheets</w:t>
      </w:r>
      <w:proofErr w:type="spellEnd"/>
      <w:r w:rsidR="008C2A71" w:rsidRPr="007F24B4">
        <w:rPr>
          <w:rFonts w:asciiTheme="minorHAnsi" w:hAnsiTheme="minorHAnsi" w:cstheme="minorHAnsi"/>
          <w:sz w:val="22"/>
          <w:szCs w:val="22"/>
        </w:rPr>
        <w:t>\</w:t>
      </w:r>
      <w:proofErr w:type="spellStart"/>
      <w:r w:rsidR="008C2A71" w:rsidRPr="007F24B4">
        <w:rPr>
          <w:rFonts w:asciiTheme="minorHAnsi" w:hAnsiTheme="minorHAnsi" w:cstheme="minorHAnsi"/>
          <w:sz w:val="22"/>
          <w:szCs w:val="22"/>
        </w:rPr>
        <w:t>Eng</w:t>
      </w:r>
      <w:proofErr w:type="spellEnd"/>
      <w:r w:rsidR="008C2A71" w:rsidRPr="007F24B4">
        <w:rPr>
          <w:rFonts w:asciiTheme="minorHAnsi" w:hAnsiTheme="minorHAnsi" w:cstheme="minorHAnsi"/>
          <w:sz w:val="22"/>
          <w:szCs w:val="22"/>
        </w:rPr>
        <w:t xml:space="preserve"> Est - EDQ – TBC) </w:t>
      </w:r>
      <w:r w:rsidRPr="007F24B4">
        <w:rPr>
          <w:rFonts w:asciiTheme="minorHAnsi" w:hAnsiTheme="minorHAnsi" w:cstheme="minorHAnsi"/>
          <w:sz w:val="22"/>
          <w:szCs w:val="22"/>
        </w:rPr>
        <w:t>into your Estimate and Specs folder within the project folder.</w:t>
      </w:r>
    </w:p>
    <w:p w:rsidR="00B05A0B" w:rsidRPr="007F24B4" w:rsidRDefault="00081D79" w:rsidP="00B05A0B">
      <w:pPr>
        <w:numPr>
          <w:ilvl w:val="0"/>
          <w:numId w:val="1"/>
        </w:numPr>
        <w:rPr>
          <w:rFonts w:asciiTheme="minorHAnsi" w:hAnsiTheme="minorHAnsi" w:cstheme="minorHAnsi"/>
          <w:sz w:val="22"/>
          <w:szCs w:val="22"/>
        </w:rPr>
      </w:pPr>
      <w:r w:rsidRPr="007F24B4">
        <w:rPr>
          <w:rFonts w:asciiTheme="minorHAnsi" w:hAnsiTheme="minorHAnsi" w:cstheme="minorHAnsi"/>
          <w:sz w:val="22"/>
          <w:szCs w:val="22"/>
        </w:rPr>
        <w:t xml:space="preserve">Fill out the eng </w:t>
      </w:r>
      <w:proofErr w:type="gramStart"/>
      <w:r w:rsidRPr="007F24B4">
        <w:rPr>
          <w:rFonts w:asciiTheme="minorHAnsi" w:hAnsiTheme="minorHAnsi" w:cstheme="minorHAnsi"/>
          <w:sz w:val="22"/>
          <w:szCs w:val="22"/>
        </w:rPr>
        <w:t>est</w:t>
      </w:r>
      <w:proofErr w:type="gramEnd"/>
      <w:r w:rsidRPr="007F24B4">
        <w:rPr>
          <w:rFonts w:asciiTheme="minorHAnsi" w:hAnsiTheme="minorHAnsi" w:cstheme="minorHAnsi"/>
          <w:sz w:val="22"/>
          <w:szCs w:val="22"/>
        </w:rPr>
        <w:t xml:space="preserve"> tab as you would normally fill out your engineers estimate.</w:t>
      </w:r>
    </w:p>
    <w:p w:rsidR="00081D79" w:rsidRPr="007F24B4" w:rsidRDefault="00081D79" w:rsidP="00B05A0B">
      <w:pPr>
        <w:numPr>
          <w:ilvl w:val="0"/>
          <w:numId w:val="1"/>
        </w:numPr>
        <w:rPr>
          <w:rFonts w:asciiTheme="minorHAnsi" w:hAnsiTheme="minorHAnsi" w:cstheme="minorHAnsi"/>
          <w:sz w:val="22"/>
          <w:szCs w:val="22"/>
        </w:rPr>
      </w:pPr>
      <w:r w:rsidRPr="007F24B4">
        <w:rPr>
          <w:rFonts w:asciiTheme="minorHAnsi" w:hAnsiTheme="minorHAnsi" w:cstheme="minorHAnsi"/>
          <w:sz w:val="22"/>
          <w:szCs w:val="22"/>
        </w:rPr>
        <w:t>All appropriate information will be automatically transferred to the other tabs.</w:t>
      </w:r>
    </w:p>
    <w:p w:rsidR="009D2657" w:rsidRPr="007F24B4" w:rsidRDefault="009D2657" w:rsidP="00B05A0B">
      <w:pPr>
        <w:numPr>
          <w:ilvl w:val="0"/>
          <w:numId w:val="1"/>
        </w:numPr>
        <w:rPr>
          <w:rFonts w:asciiTheme="minorHAnsi" w:hAnsiTheme="minorHAnsi" w:cstheme="minorHAnsi"/>
          <w:sz w:val="22"/>
          <w:szCs w:val="22"/>
        </w:rPr>
      </w:pPr>
      <w:r w:rsidRPr="007F24B4">
        <w:rPr>
          <w:rFonts w:asciiTheme="minorHAnsi" w:hAnsiTheme="minorHAnsi" w:cstheme="minorHAnsi"/>
          <w:sz w:val="22"/>
          <w:szCs w:val="22"/>
        </w:rPr>
        <w:t>All the sheets in this file are password protected so you can only enter information into the correct cells on the first tab.</w:t>
      </w:r>
    </w:p>
    <w:p w:rsidR="008C2A71" w:rsidRPr="007F24B4" w:rsidRDefault="002700AC" w:rsidP="008C2A71">
      <w:pPr>
        <w:numPr>
          <w:ilvl w:val="0"/>
          <w:numId w:val="1"/>
        </w:numPr>
        <w:rPr>
          <w:rFonts w:asciiTheme="minorHAnsi" w:hAnsiTheme="minorHAnsi" w:cstheme="minorHAnsi"/>
          <w:sz w:val="22"/>
          <w:szCs w:val="22"/>
        </w:rPr>
      </w:pPr>
      <w:r w:rsidRPr="007F24B4">
        <w:rPr>
          <w:rFonts w:asciiTheme="minorHAnsi" w:hAnsiTheme="minorHAnsi" w:cstheme="minorHAnsi"/>
          <w:b/>
          <w:sz w:val="22"/>
          <w:szCs w:val="22"/>
        </w:rPr>
        <w:t>Do not delete rows or columns anywhere in this worksheet.</w:t>
      </w:r>
      <w:r w:rsidRPr="007F24B4">
        <w:rPr>
          <w:rFonts w:asciiTheme="minorHAnsi" w:hAnsiTheme="minorHAnsi" w:cstheme="minorHAnsi"/>
          <w:sz w:val="22"/>
          <w:szCs w:val="22"/>
        </w:rPr>
        <w:t xml:space="preserve">  With the extensive use of formulas in this worksheet, this will likely create more problems than it’s worth.  To get around this, simply hide the row or column you don’t want to see.</w:t>
      </w:r>
    </w:p>
    <w:p w:rsidR="008C2A71" w:rsidRPr="007F24B4" w:rsidRDefault="008C2A71" w:rsidP="008C2A71">
      <w:pPr>
        <w:numPr>
          <w:ilvl w:val="0"/>
          <w:numId w:val="1"/>
        </w:numPr>
        <w:rPr>
          <w:rFonts w:asciiTheme="minorHAnsi" w:hAnsiTheme="minorHAnsi" w:cstheme="minorHAnsi"/>
          <w:sz w:val="22"/>
          <w:szCs w:val="22"/>
        </w:rPr>
      </w:pPr>
      <w:r w:rsidRPr="007F24B4">
        <w:rPr>
          <w:rFonts w:asciiTheme="minorHAnsi" w:hAnsiTheme="minorHAnsi" w:cstheme="minorHAnsi"/>
          <w:b/>
          <w:sz w:val="22"/>
          <w:szCs w:val="22"/>
        </w:rPr>
        <w:t>Do not cut and paste anything is this worksheet.</w:t>
      </w:r>
      <w:r w:rsidRPr="007F24B4">
        <w:rPr>
          <w:rFonts w:asciiTheme="minorHAnsi" w:hAnsiTheme="minorHAnsi" w:cstheme="minorHAnsi"/>
          <w:sz w:val="22"/>
          <w:szCs w:val="22"/>
        </w:rPr>
        <w:t xml:space="preserve"> Either retype or copy and paste.  Cut and Paste will mess up the formulas across the spreadsheet whereas copy and paste will not.</w:t>
      </w:r>
    </w:p>
    <w:p w:rsidR="00D078AE" w:rsidRPr="007F24B4" w:rsidRDefault="00D078AE" w:rsidP="009D2657">
      <w:pPr>
        <w:numPr>
          <w:ilvl w:val="0"/>
          <w:numId w:val="1"/>
        </w:numPr>
        <w:rPr>
          <w:rFonts w:asciiTheme="minorHAnsi" w:hAnsiTheme="minorHAnsi" w:cstheme="minorHAnsi"/>
          <w:sz w:val="22"/>
          <w:szCs w:val="22"/>
        </w:rPr>
      </w:pPr>
      <w:r w:rsidRPr="007F24B4">
        <w:rPr>
          <w:rFonts w:asciiTheme="minorHAnsi" w:hAnsiTheme="minorHAnsi" w:cstheme="minorHAnsi"/>
          <w:sz w:val="22"/>
          <w:szCs w:val="22"/>
        </w:rPr>
        <w:t xml:space="preserve">Once you have copied and pasted any part of the Excel sheet into Microstation, </w:t>
      </w:r>
      <w:r w:rsidRPr="007F24B4">
        <w:rPr>
          <w:rFonts w:asciiTheme="minorHAnsi" w:hAnsiTheme="minorHAnsi" w:cstheme="minorHAnsi"/>
          <w:b/>
          <w:sz w:val="22"/>
          <w:szCs w:val="22"/>
        </w:rPr>
        <w:t>DO NOT RENAME OR MOVE THE EXCEL FILE</w:t>
      </w:r>
      <w:r w:rsidRPr="007F24B4">
        <w:rPr>
          <w:rFonts w:asciiTheme="minorHAnsi" w:hAnsiTheme="minorHAnsi" w:cstheme="minorHAnsi"/>
          <w:sz w:val="22"/>
          <w:szCs w:val="22"/>
        </w:rPr>
        <w:t>.  The link is based on the file path and file name and you will not be able to update the links if it changes.  If you must change the path or name, make sure that you re-copy/paste everything.</w:t>
      </w:r>
    </w:p>
    <w:p w:rsidR="002700AC" w:rsidRPr="007F24B4" w:rsidRDefault="002700AC" w:rsidP="002700AC">
      <w:pPr>
        <w:rPr>
          <w:rFonts w:asciiTheme="minorHAnsi" w:hAnsiTheme="minorHAnsi" w:cstheme="minorHAnsi"/>
          <w:sz w:val="22"/>
          <w:szCs w:val="22"/>
        </w:rPr>
      </w:pPr>
    </w:p>
    <w:p w:rsidR="009D2657" w:rsidRPr="007F24B4" w:rsidRDefault="009D2657" w:rsidP="009D2657">
      <w:pPr>
        <w:rPr>
          <w:rFonts w:asciiTheme="minorHAnsi" w:hAnsiTheme="minorHAnsi" w:cstheme="minorHAnsi"/>
          <w:b/>
          <w:sz w:val="22"/>
          <w:szCs w:val="22"/>
        </w:rPr>
      </w:pPr>
      <w:r w:rsidRPr="007F24B4">
        <w:rPr>
          <w:rFonts w:asciiTheme="minorHAnsi" w:hAnsiTheme="minorHAnsi" w:cstheme="minorHAnsi"/>
          <w:b/>
          <w:sz w:val="22"/>
          <w:szCs w:val="22"/>
        </w:rPr>
        <w:t>General steps to put an Excel sheet into Microstation</w:t>
      </w:r>
    </w:p>
    <w:p w:rsidR="009D2657" w:rsidRPr="007F24B4" w:rsidRDefault="009D2657" w:rsidP="009D2657">
      <w:pPr>
        <w:rPr>
          <w:rFonts w:asciiTheme="minorHAnsi" w:hAnsiTheme="minorHAnsi" w:cstheme="minorHAnsi"/>
          <w:sz w:val="22"/>
          <w:szCs w:val="22"/>
        </w:rPr>
      </w:pPr>
    </w:p>
    <w:p w:rsidR="009D2657" w:rsidRPr="007F24B4" w:rsidRDefault="009D2657" w:rsidP="009D2657">
      <w:pPr>
        <w:numPr>
          <w:ilvl w:val="0"/>
          <w:numId w:val="2"/>
        </w:numPr>
        <w:rPr>
          <w:rFonts w:asciiTheme="minorHAnsi" w:hAnsiTheme="minorHAnsi" w:cstheme="minorHAnsi"/>
          <w:sz w:val="22"/>
          <w:szCs w:val="22"/>
        </w:rPr>
      </w:pPr>
      <w:r w:rsidRPr="007F24B4">
        <w:rPr>
          <w:rFonts w:asciiTheme="minorHAnsi" w:hAnsiTheme="minorHAnsi" w:cstheme="minorHAnsi"/>
          <w:sz w:val="22"/>
          <w:szCs w:val="22"/>
        </w:rPr>
        <w:t>Open your Microstation drawing and Excel file.</w:t>
      </w:r>
    </w:p>
    <w:p w:rsidR="009D2657" w:rsidRPr="007F24B4" w:rsidRDefault="009D2657" w:rsidP="009D2657">
      <w:pPr>
        <w:numPr>
          <w:ilvl w:val="0"/>
          <w:numId w:val="2"/>
        </w:numPr>
        <w:rPr>
          <w:rFonts w:asciiTheme="minorHAnsi" w:hAnsiTheme="minorHAnsi" w:cstheme="minorHAnsi"/>
          <w:sz w:val="22"/>
          <w:szCs w:val="22"/>
        </w:rPr>
      </w:pPr>
      <w:r w:rsidRPr="007F24B4">
        <w:rPr>
          <w:rFonts w:asciiTheme="minorHAnsi" w:hAnsiTheme="minorHAnsi" w:cstheme="minorHAnsi"/>
          <w:sz w:val="22"/>
          <w:szCs w:val="22"/>
        </w:rPr>
        <w:t>Highlight the entire area in Excel that you want seen in Microstation and copy it.</w:t>
      </w:r>
    </w:p>
    <w:p w:rsidR="009D2657" w:rsidRPr="007F24B4" w:rsidRDefault="00A74ADF" w:rsidP="009D2657">
      <w:pPr>
        <w:numPr>
          <w:ilvl w:val="0"/>
          <w:numId w:val="2"/>
        </w:numPr>
        <w:rPr>
          <w:rFonts w:asciiTheme="minorHAnsi" w:hAnsiTheme="minorHAnsi" w:cstheme="minorHAnsi"/>
          <w:sz w:val="22"/>
          <w:szCs w:val="22"/>
        </w:rPr>
      </w:pPr>
      <w:r w:rsidRPr="007F24B4">
        <w:rPr>
          <w:rFonts w:asciiTheme="minorHAnsi" w:hAnsiTheme="minorHAnsi" w:cstheme="minorHAnsi"/>
          <w:sz w:val="22"/>
          <w:szCs w:val="22"/>
        </w:rPr>
        <w:t xml:space="preserve">In Microstation: </w:t>
      </w:r>
      <w:r w:rsidRPr="007F24B4">
        <w:rPr>
          <w:rFonts w:asciiTheme="minorHAnsi" w:hAnsiTheme="minorHAnsi" w:cstheme="minorHAnsi"/>
          <w:i/>
          <w:sz w:val="22"/>
          <w:szCs w:val="22"/>
        </w:rPr>
        <w:t xml:space="preserve">Edit &gt; Paste Special &gt; Linked Microsoft Office Excel Worksheet &gt; Paste &gt; Method: By Size &gt; Click </w:t>
      </w:r>
      <w:r w:rsidRPr="007F24B4">
        <w:rPr>
          <w:rFonts w:asciiTheme="minorHAnsi" w:hAnsiTheme="minorHAnsi" w:cstheme="minorHAnsi"/>
          <w:i/>
          <w:sz w:val="22"/>
          <w:szCs w:val="22"/>
        </w:rPr>
        <w:sym w:font="Wingdings 3" w:char="F080"/>
      </w:r>
      <w:r w:rsidRPr="007F24B4">
        <w:rPr>
          <w:rFonts w:asciiTheme="minorHAnsi" w:hAnsiTheme="minorHAnsi" w:cstheme="minorHAnsi"/>
          <w:i/>
          <w:sz w:val="22"/>
          <w:szCs w:val="22"/>
        </w:rPr>
        <w:t xml:space="preserve"> &gt; </w:t>
      </w:r>
      <w:r w:rsidR="00B937AE" w:rsidRPr="007F24B4">
        <w:rPr>
          <w:rFonts w:asciiTheme="minorHAnsi" w:hAnsiTheme="minorHAnsi" w:cstheme="minorHAnsi"/>
          <w:i/>
          <w:sz w:val="22"/>
          <w:szCs w:val="22"/>
        </w:rPr>
        <w:t>Enter Appropriate scale &gt; Click in the Microstation drawing where you want the Excel worksheet.</w:t>
      </w:r>
    </w:p>
    <w:p w:rsidR="00042B4B" w:rsidRPr="007F24B4" w:rsidRDefault="00042B4B" w:rsidP="00042B4B">
      <w:pPr>
        <w:rPr>
          <w:rFonts w:asciiTheme="minorHAnsi" w:hAnsiTheme="minorHAnsi" w:cstheme="minorHAnsi"/>
          <w:sz w:val="22"/>
          <w:szCs w:val="22"/>
        </w:rPr>
      </w:pPr>
    </w:p>
    <w:p w:rsidR="00042B4B" w:rsidRPr="007F24B4" w:rsidRDefault="00EB5B67" w:rsidP="00042B4B">
      <w:pPr>
        <w:jc w:val="center"/>
        <w:rPr>
          <w:rFonts w:asciiTheme="minorHAnsi" w:hAnsiTheme="minorHAnsi" w:cstheme="minorHAnsi"/>
          <w:color w:val="FF0000"/>
        </w:rPr>
      </w:pPr>
      <w:r w:rsidRPr="007F24B4">
        <w:rPr>
          <w:rFonts w:asciiTheme="minorHAnsi" w:hAnsiTheme="minorHAnsi" w:cstheme="minorHAnsi"/>
          <w:noProof/>
          <w:color w:val="FF0000"/>
        </w:rPr>
        <w:lastRenderedPageBreak/>
        <mc:AlternateContent>
          <mc:Choice Requires="wps">
            <w:drawing>
              <wp:anchor distT="0" distB="0" distL="114300" distR="114300" simplePos="0" relativeHeight="251657728" behindDoc="0" locked="0" layoutInCell="1" allowOverlap="1">
                <wp:simplePos x="0" y="0"/>
                <wp:positionH relativeFrom="column">
                  <wp:posOffset>4695825</wp:posOffset>
                </wp:positionH>
                <wp:positionV relativeFrom="paragraph">
                  <wp:posOffset>1071245</wp:posOffset>
                </wp:positionV>
                <wp:extent cx="1485900" cy="685800"/>
                <wp:effectExtent l="9525" t="11430" r="9525" b="762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85800"/>
                        </a:xfrm>
                        <a:prstGeom prst="rect">
                          <a:avLst/>
                        </a:prstGeom>
                        <a:solidFill>
                          <a:srgbClr val="FFFFFF"/>
                        </a:solidFill>
                        <a:ln w="9525">
                          <a:solidFill>
                            <a:srgbClr val="FF0000"/>
                          </a:solidFill>
                          <a:miter lim="800000"/>
                          <a:headEnd/>
                          <a:tailEnd/>
                        </a:ln>
                      </wps:spPr>
                      <wps:txbx>
                        <w:txbxContent>
                          <w:p w:rsidR="006875AF" w:rsidRPr="006875AF" w:rsidRDefault="006875AF">
                            <w:pPr>
                              <w:rPr>
                                <w:b/>
                                <w:color w:val="FF0000"/>
                              </w:rPr>
                            </w:pPr>
                            <w:r w:rsidRPr="006875AF">
                              <w:rPr>
                                <w:rFonts w:ascii="Arial" w:hAnsi="Arial" w:cs="Arial"/>
                                <w:b/>
                                <w:color w:val="FF0000"/>
                              </w:rPr>
                              <w:t>CHANGE SCALE TO 4x THE PRINT</w:t>
                            </w:r>
                            <w:r w:rsidRPr="006875AF">
                              <w:rPr>
                                <w:b/>
                                <w:color w:val="FF0000"/>
                              </w:rPr>
                              <w:t xml:space="preserve"> </w:t>
                            </w:r>
                            <w:r w:rsidRPr="002A525D">
                              <w:rPr>
                                <w:rFonts w:ascii="Arial" w:hAnsi="Arial" w:cs="Arial"/>
                                <w:b/>
                                <w:color w:val="FF0000"/>
                              </w:rPr>
                              <w:t>SCALE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69.75pt;margin-top:84.35pt;width:117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" strokecolor="red">
                <v:textbox>
                  <w:txbxContent>
                    <w:p w:rsidR="006875AF" w:rsidRPr="006875AF" w:rsidRDefault="006875AF">
                      <w:pPr>
                        <w:rPr>
                          <w:b/>
                          <w:color w:val="FF0000"/>
                        </w:rPr>
                      </w:pPr>
                      <w:r w:rsidRPr="006875AF">
                        <w:rPr>
                          <w:rFonts w:ascii="Arial" w:hAnsi="Arial" w:cs="Arial"/>
                          <w:b/>
                          <w:color w:val="FF0000"/>
                        </w:rPr>
                        <w:t>CHANGE SCALE TO 4x THE PRINT</w:t>
                      </w:r>
                      <w:r w:rsidRPr="006875AF">
                        <w:rPr>
                          <w:b/>
                          <w:color w:val="FF0000"/>
                        </w:rPr>
                        <w:t xml:space="preserve"> </w:t>
                      </w:r>
                      <w:r w:rsidRPr="002A525D">
                        <w:rPr>
                          <w:rFonts w:ascii="Arial" w:hAnsi="Arial" w:cs="Arial"/>
                          <w:b/>
                          <w:color w:val="FF0000"/>
                        </w:rPr>
                        <w:t>SCALE</w:t>
                      </w:r>
                    </w:p>
                  </w:txbxContent>
                </v:textbox>
              </v:shape>
            </w:pict>
          </mc:Fallback>
        </mc:AlternateContent>
      </w:r>
      <w:r w:rsidRPr="007F24B4">
        <w:rPr>
          <w:rFonts w:asciiTheme="minorHAnsi" w:hAnsiTheme="minorHAnsi" w:cstheme="minorHAnsi"/>
          <w:noProof/>
        </w:rPr>
        <mc:AlternateContent>
          <mc:Choice Requires="wps">
            <w:drawing>
              <wp:anchor distT="0" distB="0" distL="114300" distR="114300" simplePos="0" relativeHeight="251658752" behindDoc="0" locked="0" layoutInCell="1" allowOverlap="1">
                <wp:simplePos x="0" y="0"/>
                <wp:positionH relativeFrom="column">
                  <wp:posOffset>4467225</wp:posOffset>
                </wp:positionH>
                <wp:positionV relativeFrom="paragraph">
                  <wp:posOffset>1299845</wp:posOffset>
                </wp:positionV>
                <wp:extent cx="228600" cy="228600"/>
                <wp:effectExtent l="47625" t="11430" r="9525" b="4572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75pt,102.35pt" to="369.75pt,1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" strokecolor="red">
                <v:stroke endarrow="block"/>
              </v:line>
            </w:pict>
          </mc:Fallback>
        </mc:AlternateContent>
      </w:r>
      <w:r w:rsidRPr="007F24B4">
        <w:rPr>
          <w:rFonts w:asciiTheme="minorHAnsi" w:hAnsiTheme="minorHAnsi" w:cstheme="minorHAnsi"/>
          <w:noProof/>
        </w:rPr>
        <mc:AlternateContent>
          <mc:Choice Requires="wps">
            <w:drawing>
              <wp:anchor distT="0" distB="0" distL="114300" distR="114300" simplePos="0" relativeHeight="251656704" behindDoc="0" locked="0" layoutInCell="1" allowOverlap="1">
                <wp:simplePos x="0" y="0"/>
                <wp:positionH relativeFrom="column">
                  <wp:posOffset>3733800</wp:posOffset>
                </wp:positionH>
                <wp:positionV relativeFrom="paragraph">
                  <wp:posOffset>1528445</wp:posOffset>
                </wp:positionV>
                <wp:extent cx="733425" cy="228600"/>
                <wp:effectExtent l="19050" t="20955" r="19050" b="2667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228600"/>
                        </a:xfrm>
                        <a:prstGeom prst="rect">
                          <a:avLst/>
                        </a:prstGeom>
                        <a:noFill/>
                        <a:ln w="381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94pt;margin-top:120.35pt;width:57.75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" filled="f" strokecolor="red" strokeweight="3pt"/>
            </w:pict>
          </mc:Fallback>
        </mc:AlternateContent>
      </w:r>
      <w:r w:rsidRPr="007F24B4">
        <w:rPr>
          <w:rFonts w:asciiTheme="minorHAnsi" w:hAnsiTheme="minorHAnsi" w:cstheme="minorHAnsi"/>
          <w:noProof/>
        </w:rPr>
        <w:drawing>
          <wp:inline distT="0" distB="0" distL="0" distR="0">
            <wp:extent cx="2419350" cy="2028825"/>
            <wp:effectExtent l="0" t="0" r="0"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9350" cy="2028825"/>
                    </a:xfrm>
                    <a:prstGeom prst="rect">
                      <a:avLst/>
                    </a:prstGeom>
                    <a:noFill/>
                    <a:ln>
                      <a:noFill/>
                    </a:ln>
                  </pic:spPr>
                </pic:pic>
              </a:graphicData>
            </a:graphic>
          </wp:inline>
        </w:drawing>
      </w:r>
      <w:r w:rsidR="00042B4B" w:rsidRPr="007F24B4">
        <w:rPr>
          <w:rFonts w:asciiTheme="minorHAnsi" w:hAnsiTheme="minorHAnsi" w:cstheme="minorHAnsi"/>
        </w:rPr>
        <w:tab/>
      </w:r>
      <w:r w:rsidRPr="007F24B4">
        <w:rPr>
          <w:rFonts w:asciiTheme="minorHAnsi" w:hAnsiTheme="minorHAnsi" w:cstheme="minorHAnsi"/>
          <w:noProof/>
        </w:rPr>
        <w:drawing>
          <wp:inline distT="0" distB="0" distL="0" distR="0">
            <wp:extent cx="2371725" cy="19716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1725" cy="1971675"/>
                    </a:xfrm>
                    <a:prstGeom prst="rect">
                      <a:avLst/>
                    </a:prstGeom>
                    <a:noFill/>
                    <a:ln>
                      <a:noFill/>
                    </a:ln>
                  </pic:spPr>
                </pic:pic>
              </a:graphicData>
            </a:graphic>
          </wp:inline>
        </w:drawing>
      </w:r>
    </w:p>
    <w:p w:rsidR="00042B4B" w:rsidRPr="007F24B4" w:rsidRDefault="00042B4B" w:rsidP="00042B4B">
      <w:pPr>
        <w:rPr>
          <w:rFonts w:asciiTheme="minorHAnsi" w:hAnsiTheme="minorHAnsi" w:cstheme="minorHAnsi"/>
          <w:sz w:val="22"/>
          <w:szCs w:val="22"/>
        </w:rPr>
      </w:pPr>
    </w:p>
    <w:p w:rsidR="00B937AE" w:rsidRPr="007F24B4" w:rsidRDefault="00B937AE" w:rsidP="009D2657">
      <w:pPr>
        <w:numPr>
          <w:ilvl w:val="0"/>
          <w:numId w:val="2"/>
        </w:numPr>
        <w:rPr>
          <w:rFonts w:asciiTheme="minorHAnsi" w:hAnsiTheme="minorHAnsi" w:cstheme="minorHAnsi"/>
          <w:b/>
          <w:i/>
        </w:rPr>
      </w:pPr>
      <w:r w:rsidRPr="007F24B4">
        <w:rPr>
          <w:rFonts w:asciiTheme="minorHAnsi" w:hAnsiTheme="minorHAnsi" w:cstheme="minorHAnsi"/>
          <w:b/>
          <w:i/>
        </w:rPr>
        <w:t>Whenever the Excel worksheet is updated, make sure to update all the appropriate links: Edit &gt; Update Links</w:t>
      </w:r>
    </w:p>
    <w:p w:rsidR="002D7696" w:rsidRPr="007F24B4" w:rsidRDefault="002D7696" w:rsidP="0053467D">
      <w:pPr>
        <w:rPr>
          <w:rFonts w:asciiTheme="minorHAnsi" w:hAnsiTheme="minorHAnsi" w:cstheme="minorHAnsi"/>
          <w:sz w:val="22"/>
          <w:szCs w:val="22"/>
        </w:rPr>
      </w:pPr>
    </w:p>
    <w:p w:rsidR="0053467D" w:rsidRPr="007F24B4" w:rsidRDefault="0053467D" w:rsidP="0053467D">
      <w:pPr>
        <w:rPr>
          <w:rFonts w:asciiTheme="minorHAnsi" w:hAnsiTheme="minorHAnsi" w:cstheme="minorHAnsi"/>
          <w:b/>
          <w:sz w:val="22"/>
          <w:szCs w:val="22"/>
        </w:rPr>
      </w:pPr>
      <w:r w:rsidRPr="007F24B4">
        <w:rPr>
          <w:rFonts w:asciiTheme="minorHAnsi" w:hAnsiTheme="minorHAnsi" w:cstheme="minorHAnsi"/>
          <w:b/>
          <w:sz w:val="22"/>
          <w:szCs w:val="22"/>
        </w:rPr>
        <w:t>Engineer’s Estimate</w:t>
      </w:r>
    </w:p>
    <w:p w:rsidR="0053467D" w:rsidRPr="007F24B4" w:rsidRDefault="0053467D" w:rsidP="0053467D">
      <w:pPr>
        <w:rPr>
          <w:rFonts w:asciiTheme="minorHAnsi" w:hAnsiTheme="minorHAnsi" w:cstheme="minorHAnsi"/>
          <w:b/>
          <w:sz w:val="22"/>
          <w:szCs w:val="22"/>
        </w:rPr>
      </w:pPr>
    </w:p>
    <w:p w:rsidR="004A77ED" w:rsidRPr="007F24B4" w:rsidRDefault="004A77ED" w:rsidP="004A77ED">
      <w:pPr>
        <w:numPr>
          <w:ilvl w:val="0"/>
          <w:numId w:val="3"/>
        </w:numPr>
        <w:rPr>
          <w:rFonts w:asciiTheme="minorHAnsi" w:hAnsiTheme="minorHAnsi" w:cstheme="minorHAnsi"/>
          <w:sz w:val="22"/>
          <w:szCs w:val="22"/>
        </w:rPr>
      </w:pPr>
      <w:r w:rsidRPr="007F24B4">
        <w:rPr>
          <w:rFonts w:asciiTheme="minorHAnsi" w:hAnsiTheme="minorHAnsi" w:cstheme="minorHAnsi"/>
          <w:sz w:val="22"/>
          <w:szCs w:val="22"/>
        </w:rPr>
        <w:t>Make sure that the headings for the construction drawings, traffic drawings, etc. are correct.  Change them if necessary.</w:t>
      </w:r>
      <w:r w:rsidR="008C6795" w:rsidRPr="007F24B4">
        <w:rPr>
          <w:rFonts w:asciiTheme="minorHAnsi" w:hAnsiTheme="minorHAnsi" w:cstheme="minorHAnsi"/>
          <w:sz w:val="22"/>
          <w:szCs w:val="22"/>
        </w:rPr>
        <w:t xml:space="preserve">  If you don’t have 23 sheets, delete the headings you don’t need but do not delete the columns.</w:t>
      </w:r>
    </w:p>
    <w:p w:rsidR="00042B4B" w:rsidRPr="007F24B4" w:rsidRDefault="004A77ED" w:rsidP="00042B4B">
      <w:pPr>
        <w:numPr>
          <w:ilvl w:val="0"/>
          <w:numId w:val="3"/>
        </w:numPr>
        <w:rPr>
          <w:rFonts w:asciiTheme="minorHAnsi" w:hAnsiTheme="minorHAnsi" w:cstheme="minorHAnsi"/>
          <w:sz w:val="22"/>
          <w:szCs w:val="22"/>
        </w:rPr>
      </w:pPr>
      <w:r w:rsidRPr="007F24B4">
        <w:rPr>
          <w:rFonts w:asciiTheme="minorHAnsi" w:hAnsiTheme="minorHAnsi" w:cstheme="minorHAnsi"/>
          <w:sz w:val="22"/>
          <w:szCs w:val="22"/>
        </w:rPr>
        <w:t xml:space="preserve">Do not delete any rows or columns.  This will mess things up on other tabs.  Only hide rows or columns that you are not using.  This will also allow you to get them back easily if anything is added.  To hide a row or column, </w:t>
      </w:r>
      <w:r w:rsidRPr="007F24B4">
        <w:rPr>
          <w:rFonts w:asciiTheme="minorHAnsi" w:hAnsiTheme="minorHAnsi" w:cstheme="minorHAnsi"/>
          <w:i/>
          <w:sz w:val="22"/>
          <w:szCs w:val="22"/>
        </w:rPr>
        <w:t>click on the row or column &gt; right click &gt; Hide</w:t>
      </w:r>
      <w:r w:rsidRPr="007F24B4">
        <w:rPr>
          <w:rFonts w:asciiTheme="minorHAnsi" w:hAnsiTheme="minorHAnsi" w:cstheme="minorHAnsi"/>
          <w:sz w:val="22"/>
          <w:szCs w:val="22"/>
        </w:rPr>
        <w:t xml:space="preserve">.  To unhide a row/column, </w:t>
      </w:r>
      <w:r w:rsidRPr="007F24B4">
        <w:rPr>
          <w:rFonts w:asciiTheme="minorHAnsi" w:hAnsiTheme="minorHAnsi" w:cstheme="minorHAnsi"/>
          <w:i/>
          <w:sz w:val="22"/>
          <w:szCs w:val="22"/>
        </w:rPr>
        <w:t>highlight the row/column above/left and below/right</w:t>
      </w:r>
      <w:r w:rsidR="00042B4B" w:rsidRPr="007F24B4">
        <w:rPr>
          <w:rFonts w:asciiTheme="minorHAnsi" w:hAnsiTheme="minorHAnsi" w:cstheme="minorHAnsi"/>
          <w:i/>
          <w:sz w:val="22"/>
          <w:szCs w:val="22"/>
        </w:rPr>
        <w:t xml:space="preserve"> by dragging &gt; right click &gt; unhide.</w:t>
      </w:r>
    </w:p>
    <w:p w:rsidR="003A64E4" w:rsidRPr="007F24B4" w:rsidRDefault="003A64E4" w:rsidP="003A64E4">
      <w:pPr>
        <w:numPr>
          <w:ilvl w:val="0"/>
          <w:numId w:val="3"/>
        </w:numPr>
        <w:rPr>
          <w:rFonts w:asciiTheme="minorHAnsi" w:hAnsiTheme="minorHAnsi" w:cstheme="minorHAnsi"/>
          <w:sz w:val="22"/>
          <w:szCs w:val="22"/>
        </w:rPr>
      </w:pPr>
      <w:r w:rsidRPr="007F24B4">
        <w:rPr>
          <w:rFonts w:asciiTheme="minorHAnsi" w:hAnsiTheme="minorHAnsi" w:cstheme="minorHAnsi"/>
          <w:b/>
          <w:i/>
          <w:sz w:val="22"/>
          <w:szCs w:val="22"/>
        </w:rPr>
        <w:t>NON-OVERLAY PROJECTS</w:t>
      </w:r>
    </w:p>
    <w:p w:rsidR="003A64E4" w:rsidRPr="007F24B4" w:rsidRDefault="007F24B4" w:rsidP="003A64E4">
      <w:pPr>
        <w:numPr>
          <w:ilvl w:val="1"/>
          <w:numId w:val="3"/>
        </w:numPr>
        <w:rPr>
          <w:rFonts w:asciiTheme="minorHAnsi" w:hAnsiTheme="minorHAnsi" w:cstheme="minorHAnsi"/>
          <w:sz w:val="22"/>
          <w:szCs w:val="22"/>
        </w:rPr>
      </w:pPr>
      <w:r>
        <w:rPr>
          <w:rFonts w:asciiTheme="minorHAnsi" w:hAnsiTheme="minorHAnsi" w:cstheme="minorHAnsi"/>
          <w:sz w:val="22"/>
          <w:szCs w:val="22"/>
        </w:rPr>
        <w:t>If the Construction and Traffic drawings are fewer than 23 sheets, d</w:t>
      </w:r>
      <w:r w:rsidR="003A64E4" w:rsidRPr="007F24B4">
        <w:rPr>
          <w:rFonts w:asciiTheme="minorHAnsi" w:hAnsiTheme="minorHAnsi" w:cstheme="minorHAnsi"/>
          <w:sz w:val="22"/>
          <w:szCs w:val="22"/>
        </w:rPr>
        <w:t>elete the purple headings.</w:t>
      </w:r>
    </w:p>
    <w:p w:rsidR="003A64E4" w:rsidRPr="007F24B4" w:rsidRDefault="003A64E4" w:rsidP="003A64E4">
      <w:pPr>
        <w:numPr>
          <w:ilvl w:val="1"/>
          <w:numId w:val="3"/>
        </w:numPr>
        <w:rPr>
          <w:rFonts w:asciiTheme="minorHAnsi" w:hAnsiTheme="minorHAnsi" w:cstheme="minorHAnsi"/>
          <w:sz w:val="22"/>
          <w:szCs w:val="22"/>
        </w:rPr>
      </w:pPr>
      <w:r w:rsidRPr="007F24B4">
        <w:rPr>
          <w:rFonts w:asciiTheme="minorHAnsi" w:hAnsiTheme="minorHAnsi" w:cstheme="minorHAnsi"/>
          <w:sz w:val="22"/>
          <w:szCs w:val="22"/>
        </w:rPr>
        <w:t>Change the C01-C23 headings to the appropriate headings, i.e. TSS01, L01, etc.  You will not have multiple sheets in the same columns.</w:t>
      </w:r>
    </w:p>
    <w:p w:rsidR="003A64E4" w:rsidRPr="007F24B4" w:rsidRDefault="003A64E4" w:rsidP="003A64E4">
      <w:pPr>
        <w:numPr>
          <w:ilvl w:val="0"/>
          <w:numId w:val="3"/>
        </w:numPr>
        <w:rPr>
          <w:rFonts w:asciiTheme="minorHAnsi" w:hAnsiTheme="minorHAnsi" w:cstheme="minorHAnsi"/>
          <w:sz w:val="22"/>
          <w:szCs w:val="22"/>
        </w:rPr>
      </w:pPr>
      <w:r w:rsidRPr="007F24B4">
        <w:rPr>
          <w:rFonts w:asciiTheme="minorHAnsi" w:hAnsiTheme="minorHAnsi" w:cstheme="minorHAnsi"/>
          <w:b/>
          <w:i/>
          <w:sz w:val="22"/>
          <w:szCs w:val="22"/>
        </w:rPr>
        <w:t>OVERLAY PROJECTS</w:t>
      </w:r>
    </w:p>
    <w:p w:rsidR="003A64E4" w:rsidRPr="007F24B4" w:rsidRDefault="003A64E4" w:rsidP="003A64E4">
      <w:pPr>
        <w:numPr>
          <w:ilvl w:val="1"/>
          <w:numId w:val="3"/>
        </w:numPr>
        <w:rPr>
          <w:rFonts w:asciiTheme="minorHAnsi" w:hAnsiTheme="minorHAnsi" w:cstheme="minorHAnsi"/>
          <w:sz w:val="22"/>
          <w:szCs w:val="22"/>
        </w:rPr>
      </w:pPr>
      <w:r w:rsidRPr="007F24B4">
        <w:rPr>
          <w:rFonts w:asciiTheme="minorHAnsi" w:hAnsiTheme="minorHAnsi" w:cstheme="minorHAnsi"/>
          <w:sz w:val="22"/>
          <w:szCs w:val="22"/>
        </w:rPr>
        <w:t>Fill out the engineer’s estimate as the headings show: Put C01 and TSS01 items in the same column.</w:t>
      </w:r>
    </w:p>
    <w:p w:rsidR="003A64E4" w:rsidRPr="007F24B4" w:rsidRDefault="003A64E4" w:rsidP="003A64E4">
      <w:pPr>
        <w:numPr>
          <w:ilvl w:val="1"/>
          <w:numId w:val="3"/>
        </w:numPr>
        <w:rPr>
          <w:rFonts w:asciiTheme="minorHAnsi" w:hAnsiTheme="minorHAnsi" w:cstheme="minorHAnsi"/>
          <w:sz w:val="22"/>
          <w:szCs w:val="22"/>
        </w:rPr>
      </w:pPr>
      <w:r w:rsidRPr="007F24B4">
        <w:rPr>
          <w:rFonts w:asciiTheme="minorHAnsi" w:hAnsiTheme="minorHAnsi" w:cstheme="minorHAnsi"/>
          <w:sz w:val="22"/>
          <w:szCs w:val="22"/>
        </w:rPr>
        <w:t>You can make the purple headings so that the cells have no fill color.</w:t>
      </w:r>
    </w:p>
    <w:p w:rsidR="00042B4B" w:rsidRPr="007F24B4" w:rsidRDefault="00042B4B" w:rsidP="00042B4B">
      <w:pPr>
        <w:rPr>
          <w:rFonts w:asciiTheme="minorHAnsi" w:hAnsiTheme="minorHAnsi" w:cstheme="minorHAnsi"/>
          <w:sz w:val="22"/>
          <w:szCs w:val="22"/>
        </w:rPr>
      </w:pPr>
    </w:p>
    <w:p w:rsidR="003A64E4" w:rsidRPr="007F24B4" w:rsidRDefault="00042B4B" w:rsidP="00042B4B">
      <w:pPr>
        <w:rPr>
          <w:rFonts w:asciiTheme="minorHAnsi" w:hAnsiTheme="minorHAnsi" w:cstheme="minorHAnsi"/>
          <w:b/>
          <w:sz w:val="22"/>
          <w:szCs w:val="22"/>
        </w:rPr>
      </w:pPr>
      <w:r w:rsidRPr="007F24B4">
        <w:rPr>
          <w:rFonts w:asciiTheme="minorHAnsi" w:hAnsiTheme="minorHAnsi" w:cstheme="minorHAnsi"/>
          <w:b/>
          <w:sz w:val="22"/>
          <w:szCs w:val="22"/>
        </w:rPr>
        <w:t>EDQ</w:t>
      </w:r>
    </w:p>
    <w:p w:rsidR="00042B4B" w:rsidRPr="007F24B4" w:rsidRDefault="00042B4B" w:rsidP="00042B4B">
      <w:pPr>
        <w:rPr>
          <w:rFonts w:asciiTheme="minorHAnsi" w:hAnsiTheme="minorHAnsi" w:cstheme="minorHAnsi"/>
          <w:sz w:val="22"/>
          <w:szCs w:val="22"/>
        </w:rPr>
      </w:pPr>
    </w:p>
    <w:p w:rsidR="003A64E4" w:rsidRPr="007F24B4" w:rsidRDefault="003A64E4" w:rsidP="00ED4F72">
      <w:pPr>
        <w:numPr>
          <w:ilvl w:val="0"/>
          <w:numId w:val="4"/>
        </w:numPr>
        <w:rPr>
          <w:rFonts w:asciiTheme="minorHAnsi" w:hAnsiTheme="minorHAnsi" w:cstheme="minorHAnsi"/>
          <w:sz w:val="22"/>
          <w:szCs w:val="22"/>
        </w:rPr>
      </w:pPr>
      <w:r w:rsidRPr="007F24B4">
        <w:rPr>
          <w:rFonts w:asciiTheme="minorHAnsi" w:hAnsiTheme="minorHAnsi" w:cstheme="minorHAnsi"/>
          <w:b/>
          <w:i/>
          <w:sz w:val="22"/>
          <w:szCs w:val="22"/>
        </w:rPr>
        <w:t>NON-OVERLAY PROJECTS</w:t>
      </w:r>
    </w:p>
    <w:p w:rsidR="003A64E4" w:rsidRPr="007F24B4" w:rsidRDefault="003A64E4" w:rsidP="003A64E4">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No work has to be done to make these tabs look correct.  If you have more than 74 items, EDQ02 will be used, otherwise ignore EDQ02.</w:t>
      </w:r>
    </w:p>
    <w:p w:rsidR="003A64E4" w:rsidRPr="007F24B4" w:rsidRDefault="00600D4D" w:rsidP="003A64E4">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Only use the top EDQ box on both sheets, ignore the one on the bottom.</w:t>
      </w:r>
    </w:p>
    <w:p w:rsidR="00600D4D" w:rsidRPr="007F24B4" w:rsidRDefault="00600D4D" w:rsidP="003A64E4">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Do not hide any rows or columns.</w:t>
      </w:r>
    </w:p>
    <w:p w:rsidR="00600D4D" w:rsidRPr="007F24B4" w:rsidRDefault="00600D4D" w:rsidP="00600D4D">
      <w:pPr>
        <w:numPr>
          <w:ilvl w:val="0"/>
          <w:numId w:val="4"/>
        </w:numPr>
        <w:rPr>
          <w:rFonts w:asciiTheme="minorHAnsi" w:hAnsiTheme="minorHAnsi" w:cstheme="minorHAnsi"/>
          <w:sz w:val="22"/>
          <w:szCs w:val="22"/>
        </w:rPr>
      </w:pPr>
      <w:r w:rsidRPr="007F24B4">
        <w:rPr>
          <w:rFonts w:asciiTheme="minorHAnsi" w:hAnsiTheme="minorHAnsi" w:cstheme="minorHAnsi"/>
          <w:b/>
          <w:i/>
          <w:sz w:val="22"/>
          <w:szCs w:val="22"/>
        </w:rPr>
        <w:t>OVERLAY PROJECTS</w:t>
      </w:r>
    </w:p>
    <w:p w:rsidR="00600D4D" w:rsidRPr="007F24B4" w:rsidRDefault="00600D4D" w:rsidP="00600D4D">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The top EDQ box is for your construction sheets and the bottom EDQ box is for your traffic sheets.</w:t>
      </w:r>
    </w:p>
    <w:p w:rsidR="00600D4D" w:rsidRPr="007F24B4" w:rsidRDefault="00600D4D" w:rsidP="00600D4D">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In the top EDQ box, hide any rows that have traffic items or are blank.</w:t>
      </w:r>
    </w:p>
    <w:p w:rsidR="00600D4D" w:rsidRPr="007F24B4" w:rsidRDefault="00600D4D" w:rsidP="00600D4D">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In the bottom EDQ box, hide any rows that have construction items.</w:t>
      </w:r>
    </w:p>
    <w:p w:rsidR="00600D4D" w:rsidRPr="007F24B4" w:rsidRDefault="00600D4D" w:rsidP="00600D4D">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lastRenderedPageBreak/>
        <w:t xml:space="preserve">In order for the spacing to be correct when you paste this into Microstation, make sure that there are exactly </w:t>
      </w:r>
      <w:r w:rsidRPr="007F24B4">
        <w:rPr>
          <w:rFonts w:asciiTheme="minorHAnsi" w:hAnsiTheme="minorHAnsi" w:cstheme="minorHAnsi"/>
          <w:b/>
          <w:sz w:val="22"/>
          <w:szCs w:val="22"/>
        </w:rPr>
        <w:t>7</w:t>
      </w:r>
      <w:r w:rsidR="00DE3873" w:rsidRPr="007F24B4">
        <w:rPr>
          <w:rFonts w:asciiTheme="minorHAnsi" w:hAnsiTheme="minorHAnsi" w:cstheme="minorHAnsi"/>
          <w:b/>
          <w:sz w:val="22"/>
          <w:szCs w:val="22"/>
        </w:rPr>
        <w:t>4</w:t>
      </w:r>
      <w:r w:rsidRPr="007F24B4">
        <w:rPr>
          <w:rFonts w:asciiTheme="minorHAnsi" w:hAnsiTheme="minorHAnsi" w:cstheme="minorHAnsi"/>
          <w:b/>
          <w:sz w:val="22"/>
          <w:szCs w:val="22"/>
        </w:rPr>
        <w:t xml:space="preserve"> rows</w:t>
      </w:r>
      <w:r w:rsidRPr="007F24B4">
        <w:rPr>
          <w:rFonts w:asciiTheme="minorHAnsi" w:hAnsiTheme="minorHAnsi" w:cstheme="minorHAnsi"/>
          <w:sz w:val="22"/>
          <w:szCs w:val="22"/>
        </w:rPr>
        <w:t xml:space="preserve"> for items.  Hide the appropriate number of rows on the bottom (traffic) EDQ box to ensure having 7</w:t>
      </w:r>
      <w:r w:rsidR="00DE3873" w:rsidRPr="007F24B4">
        <w:rPr>
          <w:rFonts w:asciiTheme="minorHAnsi" w:hAnsiTheme="minorHAnsi" w:cstheme="minorHAnsi"/>
          <w:sz w:val="22"/>
          <w:szCs w:val="22"/>
        </w:rPr>
        <w:t>4</w:t>
      </w:r>
      <w:r w:rsidRPr="007F24B4">
        <w:rPr>
          <w:rFonts w:asciiTheme="minorHAnsi" w:hAnsiTheme="minorHAnsi" w:cstheme="minorHAnsi"/>
          <w:sz w:val="22"/>
          <w:szCs w:val="22"/>
        </w:rPr>
        <w:t xml:space="preserve"> rows.</w:t>
      </w:r>
    </w:p>
    <w:p w:rsidR="00600D4D" w:rsidRPr="007F24B4" w:rsidRDefault="00600D4D" w:rsidP="00600D4D">
      <w:pPr>
        <w:numPr>
          <w:ilvl w:val="1"/>
          <w:numId w:val="4"/>
        </w:numPr>
        <w:rPr>
          <w:rFonts w:asciiTheme="minorHAnsi" w:hAnsiTheme="minorHAnsi" w:cstheme="minorHAnsi"/>
          <w:sz w:val="22"/>
          <w:szCs w:val="22"/>
        </w:rPr>
      </w:pPr>
      <w:r w:rsidRPr="007F24B4">
        <w:rPr>
          <w:rFonts w:asciiTheme="minorHAnsi" w:hAnsiTheme="minorHAnsi" w:cstheme="minorHAnsi"/>
          <w:sz w:val="22"/>
          <w:szCs w:val="22"/>
        </w:rPr>
        <w:t>If you have more than 7</w:t>
      </w:r>
      <w:r w:rsidR="00DE3873" w:rsidRPr="007F24B4">
        <w:rPr>
          <w:rFonts w:asciiTheme="minorHAnsi" w:hAnsiTheme="minorHAnsi" w:cstheme="minorHAnsi"/>
          <w:sz w:val="22"/>
          <w:szCs w:val="22"/>
        </w:rPr>
        <w:t>4</w:t>
      </w:r>
      <w:r w:rsidRPr="007F24B4">
        <w:rPr>
          <w:rFonts w:asciiTheme="minorHAnsi" w:hAnsiTheme="minorHAnsi" w:cstheme="minorHAnsi"/>
          <w:sz w:val="22"/>
          <w:szCs w:val="22"/>
        </w:rPr>
        <w:t xml:space="preserve"> items, you will use two EDQ sheets.</w:t>
      </w:r>
    </w:p>
    <w:p w:rsidR="00EF5385" w:rsidRPr="007F24B4" w:rsidRDefault="00ED4F72" w:rsidP="00EF5385">
      <w:pPr>
        <w:numPr>
          <w:ilvl w:val="0"/>
          <w:numId w:val="4"/>
        </w:numPr>
        <w:rPr>
          <w:rFonts w:asciiTheme="minorHAnsi" w:hAnsiTheme="minorHAnsi" w:cstheme="minorHAnsi"/>
          <w:sz w:val="22"/>
          <w:szCs w:val="22"/>
        </w:rPr>
      </w:pPr>
      <w:r w:rsidRPr="007F24B4">
        <w:rPr>
          <w:rFonts w:asciiTheme="minorHAnsi" w:hAnsiTheme="minorHAnsi" w:cstheme="minorHAnsi"/>
          <w:sz w:val="22"/>
          <w:szCs w:val="22"/>
        </w:rPr>
        <w:t xml:space="preserve">Highlight the entire </w:t>
      </w:r>
      <w:r w:rsidR="00EF5385" w:rsidRPr="007F24B4">
        <w:rPr>
          <w:rFonts w:asciiTheme="minorHAnsi" w:hAnsiTheme="minorHAnsi" w:cstheme="minorHAnsi"/>
          <w:sz w:val="22"/>
          <w:szCs w:val="22"/>
        </w:rPr>
        <w:t>EDQ table.  Make sure you highlight all the cells so that the exterior border is along all the edges.  Do not go beyond the borders.  Copy the highlighted area.</w:t>
      </w:r>
    </w:p>
    <w:p w:rsidR="00EF5385" w:rsidRPr="007F24B4" w:rsidRDefault="00EF5385" w:rsidP="00EF5385">
      <w:pPr>
        <w:numPr>
          <w:ilvl w:val="0"/>
          <w:numId w:val="4"/>
        </w:numPr>
        <w:rPr>
          <w:rFonts w:asciiTheme="minorHAnsi" w:hAnsiTheme="minorHAnsi" w:cstheme="minorHAnsi"/>
          <w:sz w:val="22"/>
          <w:szCs w:val="22"/>
        </w:rPr>
      </w:pPr>
      <w:r w:rsidRPr="007F24B4">
        <w:rPr>
          <w:rFonts w:asciiTheme="minorHAnsi" w:hAnsiTheme="minorHAnsi" w:cstheme="minorHAnsi"/>
          <w:sz w:val="22"/>
          <w:szCs w:val="22"/>
        </w:rPr>
        <w:t xml:space="preserve">In Microstation, use the Quant.dgn </w:t>
      </w:r>
      <w:r w:rsidR="008B6320" w:rsidRPr="007F24B4">
        <w:rPr>
          <w:rFonts w:asciiTheme="minorHAnsi" w:hAnsiTheme="minorHAnsi" w:cstheme="minorHAnsi"/>
          <w:sz w:val="22"/>
          <w:szCs w:val="22"/>
        </w:rPr>
        <w:t>seed file and paste special as a linked Excel worksheet. Use 10 as the scale for the EDQ sheet.  Snap to the guide line in the seed file to properly place the EDQ table.</w:t>
      </w:r>
      <w:r w:rsidR="00D078AE" w:rsidRPr="007F24B4">
        <w:rPr>
          <w:rFonts w:asciiTheme="minorHAnsi" w:hAnsiTheme="minorHAnsi" w:cstheme="minorHAnsi"/>
          <w:sz w:val="22"/>
          <w:szCs w:val="22"/>
        </w:rPr>
        <w:t xml:space="preserve">  The guide line will not plot; do not delete the guideline.  If the EDQ box gets moved at any time, you can snap the upper left hand corner to the line to get it back in the correct location.</w:t>
      </w:r>
    </w:p>
    <w:p w:rsidR="008B6320" w:rsidRPr="007F24B4" w:rsidRDefault="008B6320" w:rsidP="00EF5385">
      <w:pPr>
        <w:numPr>
          <w:ilvl w:val="0"/>
          <w:numId w:val="4"/>
        </w:numPr>
        <w:rPr>
          <w:rFonts w:asciiTheme="minorHAnsi" w:hAnsiTheme="minorHAnsi" w:cstheme="minorHAnsi"/>
          <w:b/>
          <w:i/>
          <w:sz w:val="22"/>
          <w:szCs w:val="22"/>
        </w:rPr>
      </w:pPr>
      <w:r w:rsidRPr="007F24B4">
        <w:rPr>
          <w:rFonts w:asciiTheme="minorHAnsi" w:hAnsiTheme="minorHAnsi" w:cstheme="minorHAnsi"/>
          <w:b/>
          <w:i/>
          <w:sz w:val="22"/>
          <w:szCs w:val="22"/>
        </w:rPr>
        <w:t>Don’t forget to update the links whenever changes are made to the Engineer’s Estimate!</w:t>
      </w:r>
    </w:p>
    <w:p w:rsidR="00D601EF" w:rsidRPr="007F24B4" w:rsidRDefault="00D601EF" w:rsidP="008B6320">
      <w:pPr>
        <w:rPr>
          <w:rFonts w:asciiTheme="minorHAnsi" w:hAnsiTheme="minorHAnsi" w:cstheme="minorHAnsi"/>
          <w:sz w:val="22"/>
          <w:szCs w:val="22"/>
        </w:rPr>
      </w:pPr>
    </w:p>
    <w:p w:rsidR="008B6320" w:rsidRPr="007F24B4" w:rsidRDefault="008B6320" w:rsidP="008B6320">
      <w:pPr>
        <w:rPr>
          <w:rFonts w:asciiTheme="minorHAnsi" w:hAnsiTheme="minorHAnsi" w:cstheme="minorHAnsi"/>
          <w:sz w:val="22"/>
          <w:szCs w:val="22"/>
        </w:rPr>
      </w:pPr>
      <w:r w:rsidRPr="007F24B4">
        <w:rPr>
          <w:rFonts w:asciiTheme="minorHAnsi" w:hAnsiTheme="minorHAnsi" w:cstheme="minorHAnsi"/>
          <w:b/>
          <w:sz w:val="22"/>
          <w:szCs w:val="22"/>
        </w:rPr>
        <w:t>Construction Drawings – To Be Constructed Boxes</w:t>
      </w:r>
    </w:p>
    <w:p w:rsidR="008B6320" w:rsidRPr="007F24B4" w:rsidRDefault="008B6320" w:rsidP="008B6320">
      <w:pPr>
        <w:rPr>
          <w:rFonts w:asciiTheme="minorHAnsi" w:hAnsiTheme="minorHAnsi" w:cstheme="minorHAnsi"/>
          <w:sz w:val="22"/>
          <w:szCs w:val="22"/>
        </w:rPr>
      </w:pPr>
    </w:p>
    <w:p w:rsidR="008B6320" w:rsidRPr="007F24B4" w:rsidRDefault="008B6320"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E</w:t>
      </w:r>
      <w:r w:rsidR="00796EDE" w:rsidRPr="007F24B4">
        <w:rPr>
          <w:rFonts w:asciiTheme="minorHAnsi" w:hAnsiTheme="minorHAnsi" w:cstheme="minorHAnsi"/>
          <w:sz w:val="22"/>
          <w:szCs w:val="22"/>
        </w:rPr>
        <w:t>ach Construction Drawing has it</w:t>
      </w:r>
      <w:r w:rsidRPr="007F24B4">
        <w:rPr>
          <w:rFonts w:asciiTheme="minorHAnsi" w:hAnsiTheme="minorHAnsi" w:cstheme="minorHAnsi"/>
          <w:sz w:val="22"/>
          <w:szCs w:val="22"/>
        </w:rPr>
        <w:t>s own sheet for the To Be Constructed Boxes.</w:t>
      </w:r>
    </w:p>
    <w:p w:rsidR="008B6320" w:rsidRPr="007F24B4" w:rsidRDefault="006A3CAC"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Hide the rows by clicking the large green button in the upper right hand corner labeled “HIDE BLANK ROWS.</w:t>
      </w:r>
      <w:r w:rsidRPr="007F24B4">
        <w:rPr>
          <w:rFonts w:asciiTheme="minorHAnsi" w:hAnsiTheme="minorHAnsi" w:cstheme="minorHAnsi"/>
          <w:b/>
          <w:sz w:val="22"/>
          <w:szCs w:val="22"/>
        </w:rPr>
        <w:t>”</w:t>
      </w:r>
    </w:p>
    <w:p w:rsidR="006A3CAC" w:rsidRPr="007F24B4" w:rsidRDefault="006A3CAC"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If you need two To Be Constructed Boxes on the same sheet, you must hide the rows manually in both To Be Constructed Boxes instead of using the HIDE BLANK ROWS button.  Do not hide rows 4, 153, 160, or 309 as they are used for spacing and ease.</w:t>
      </w:r>
    </w:p>
    <w:p w:rsidR="008B6320" w:rsidRPr="007F24B4" w:rsidRDefault="008B6320"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 xml:space="preserve">Highlight the entire To Be Constructed Box.  Make sure you highlight all the cells so that the exterior border is along all the edges.  </w:t>
      </w:r>
      <w:r w:rsidR="00D078AE" w:rsidRPr="007F24B4">
        <w:rPr>
          <w:rFonts w:asciiTheme="minorHAnsi" w:hAnsiTheme="minorHAnsi" w:cstheme="minorHAnsi"/>
          <w:sz w:val="22"/>
          <w:szCs w:val="22"/>
        </w:rPr>
        <w:t>D</w:t>
      </w:r>
      <w:r w:rsidRPr="007F24B4">
        <w:rPr>
          <w:rFonts w:asciiTheme="minorHAnsi" w:hAnsiTheme="minorHAnsi" w:cstheme="minorHAnsi"/>
          <w:sz w:val="22"/>
          <w:szCs w:val="22"/>
        </w:rPr>
        <w:t>o not go beyond the border and make sure that you have the bottom spacer row (15</w:t>
      </w:r>
      <w:r w:rsidR="00D078AE" w:rsidRPr="007F24B4">
        <w:rPr>
          <w:rFonts w:asciiTheme="minorHAnsi" w:hAnsiTheme="minorHAnsi" w:cstheme="minorHAnsi"/>
          <w:sz w:val="22"/>
          <w:szCs w:val="22"/>
        </w:rPr>
        <w:t>3</w:t>
      </w:r>
      <w:r w:rsidRPr="007F24B4">
        <w:rPr>
          <w:rFonts w:asciiTheme="minorHAnsi" w:hAnsiTheme="minorHAnsi" w:cstheme="minorHAnsi"/>
          <w:sz w:val="22"/>
          <w:szCs w:val="22"/>
        </w:rPr>
        <w:t xml:space="preserve"> and 30</w:t>
      </w:r>
      <w:r w:rsidR="00D078AE" w:rsidRPr="007F24B4">
        <w:rPr>
          <w:rFonts w:asciiTheme="minorHAnsi" w:hAnsiTheme="minorHAnsi" w:cstheme="minorHAnsi"/>
          <w:sz w:val="22"/>
          <w:szCs w:val="22"/>
        </w:rPr>
        <w:t>9</w:t>
      </w:r>
      <w:r w:rsidRPr="007F24B4">
        <w:rPr>
          <w:rFonts w:asciiTheme="minorHAnsi" w:hAnsiTheme="minorHAnsi" w:cstheme="minorHAnsi"/>
          <w:sz w:val="22"/>
          <w:szCs w:val="22"/>
        </w:rPr>
        <w:t>).  Copy the highlighted area.</w:t>
      </w:r>
    </w:p>
    <w:p w:rsidR="008B6320" w:rsidRPr="007F24B4" w:rsidRDefault="008B6320"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In Microstation, paste special as a linked Excel worksheet into the appropriate construction drawing.  For the scale, use four times the scale you are printing at.  For example, on our normal 30 scale drawings, the scale used would be 4*30 = 120.  The spreadsheet is designed so that the box will look the same size no matter what scale you are printing at.</w:t>
      </w:r>
    </w:p>
    <w:p w:rsidR="002700AC" w:rsidRPr="007F24B4" w:rsidRDefault="002700AC" w:rsidP="008B6320">
      <w:pPr>
        <w:numPr>
          <w:ilvl w:val="0"/>
          <w:numId w:val="5"/>
        </w:numPr>
        <w:rPr>
          <w:rFonts w:asciiTheme="minorHAnsi" w:hAnsiTheme="minorHAnsi" w:cstheme="minorHAnsi"/>
          <w:b/>
          <w:i/>
          <w:sz w:val="22"/>
          <w:szCs w:val="22"/>
        </w:rPr>
      </w:pPr>
      <w:r w:rsidRPr="007F24B4">
        <w:rPr>
          <w:rFonts w:asciiTheme="minorHAnsi" w:hAnsiTheme="minorHAnsi" w:cstheme="minorHAnsi"/>
          <w:b/>
          <w:i/>
          <w:sz w:val="22"/>
          <w:szCs w:val="22"/>
        </w:rPr>
        <w:t>Don’t forget to update the links whenever changes are made to the Engineer’s Estimate!</w:t>
      </w:r>
    </w:p>
    <w:p w:rsidR="002700AC" w:rsidRPr="007F24B4" w:rsidRDefault="002700AC"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If space requires the use of two To Be Constructed boxes, there is a duplicate on each tab.  Simply hide the correct rows so that you have the first half of the items in the first box and half the items in the second box.  Paste both of them into the Construction Drawing.  When you update the links, both boxes will be updated.  If you do not need the second To Be Constructed box, just ignore it.</w:t>
      </w:r>
    </w:p>
    <w:p w:rsidR="007D31BA" w:rsidRPr="007F24B4" w:rsidRDefault="007D31BA"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After pasting the To Be Constructed box into Microstation, put the box in the C01 seed file around the box snapping to the corners.  Change the size of the Microstation box to be the same size as the Excel box.</w:t>
      </w:r>
    </w:p>
    <w:p w:rsidR="002700AC" w:rsidRPr="007F24B4" w:rsidRDefault="002700AC"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Do not delete any rows.  With the extensive use of formulas in this worksheet, this will likely create more problems than it’s worth.</w:t>
      </w:r>
    </w:p>
    <w:p w:rsidR="002700AC" w:rsidRPr="007F24B4" w:rsidRDefault="002700AC" w:rsidP="008B6320">
      <w:pPr>
        <w:numPr>
          <w:ilvl w:val="0"/>
          <w:numId w:val="5"/>
        </w:numPr>
        <w:rPr>
          <w:rFonts w:asciiTheme="minorHAnsi" w:hAnsiTheme="minorHAnsi" w:cstheme="minorHAnsi"/>
          <w:sz w:val="22"/>
          <w:szCs w:val="22"/>
        </w:rPr>
      </w:pPr>
      <w:r w:rsidRPr="007F24B4">
        <w:rPr>
          <w:rFonts w:asciiTheme="minorHAnsi" w:hAnsiTheme="minorHAnsi" w:cstheme="minorHAnsi"/>
          <w:sz w:val="22"/>
          <w:szCs w:val="22"/>
        </w:rPr>
        <w:t>If you copied and pasted the To Be Constructed box properly, if you decide to add an item on a Construction Drawing, when you unhide that particular row and update the link in Microstation, it will appear without having to copy and paste again.  If you didn’t copy the entire To Be Constructed box, it may not appear.</w:t>
      </w:r>
    </w:p>
    <w:p w:rsidR="00600D4D" w:rsidRPr="007F24B4" w:rsidRDefault="00600D4D" w:rsidP="008B6320">
      <w:pPr>
        <w:numPr>
          <w:ilvl w:val="0"/>
          <w:numId w:val="5"/>
        </w:numPr>
        <w:rPr>
          <w:rFonts w:asciiTheme="minorHAnsi" w:hAnsiTheme="minorHAnsi" w:cstheme="minorHAnsi"/>
          <w:sz w:val="22"/>
          <w:szCs w:val="22"/>
        </w:rPr>
      </w:pPr>
      <w:r w:rsidRPr="007F24B4">
        <w:rPr>
          <w:rFonts w:asciiTheme="minorHAnsi" w:hAnsiTheme="minorHAnsi" w:cstheme="minorHAnsi"/>
          <w:b/>
          <w:i/>
          <w:sz w:val="22"/>
          <w:szCs w:val="22"/>
        </w:rPr>
        <w:t>NON-OVERLAY PROJECTS</w:t>
      </w:r>
    </w:p>
    <w:p w:rsidR="00600D4D" w:rsidRPr="007F24B4" w:rsidRDefault="00600D4D" w:rsidP="00600D4D">
      <w:pPr>
        <w:numPr>
          <w:ilvl w:val="1"/>
          <w:numId w:val="5"/>
        </w:numPr>
        <w:rPr>
          <w:rFonts w:asciiTheme="minorHAnsi" w:hAnsiTheme="minorHAnsi" w:cstheme="minorHAnsi"/>
          <w:sz w:val="22"/>
          <w:szCs w:val="22"/>
        </w:rPr>
      </w:pPr>
      <w:r w:rsidRPr="007F24B4">
        <w:rPr>
          <w:rFonts w:asciiTheme="minorHAnsi" w:hAnsiTheme="minorHAnsi" w:cstheme="minorHAnsi"/>
          <w:sz w:val="22"/>
          <w:szCs w:val="22"/>
        </w:rPr>
        <w:t>You can delete</w:t>
      </w:r>
      <w:r w:rsidR="002D7696" w:rsidRPr="007F24B4">
        <w:rPr>
          <w:rFonts w:asciiTheme="minorHAnsi" w:hAnsiTheme="minorHAnsi" w:cstheme="minorHAnsi"/>
          <w:sz w:val="22"/>
          <w:szCs w:val="22"/>
        </w:rPr>
        <w:t xml:space="preserve"> the purple TSS tabs.  There is no harm to leaving them but you will never use them.</w:t>
      </w:r>
    </w:p>
    <w:p w:rsidR="002D7696" w:rsidRPr="007F24B4" w:rsidRDefault="002D7696" w:rsidP="00600D4D">
      <w:pPr>
        <w:numPr>
          <w:ilvl w:val="1"/>
          <w:numId w:val="5"/>
        </w:numPr>
        <w:rPr>
          <w:rFonts w:asciiTheme="minorHAnsi" w:hAnsiTheme="minorHAnsi" w:cstheme="minorHAnsi"/>
          <w:sz w:val="22"/>
          <w:szCs w:val="22"/>
        </w:rPr>
      </w:pPr>
      <w:r w:rsidRPr="007F24B4">
        <w:rPr>
          <w:rFonts w:asciiTheme="minorHAnsi" w:hAnsiTheme="minorHAnsi" w:cstheme="minorHAnsi"/>
          <w:sz w:val="22"/>
          <w:szCs w:val="22"/>
        </w:rPr>
        <w:lastRenderedPageBreak/>
        <w:t>Rename the green C tabs to the appropriate headings from the engineer’s estimate.</w:t>
      </w:r>
    </w:p>
    <w:p w:rsidR="002D7696" w:rsidRPr="007F24B4" w:rsidRDefault="002D7696" w:rsidP="002D7696">
      <w:pPr>
        <w:numPr>
          <w:ilvl w:val="0"/>
          <w:numId w:val="5"/>
        </w:numPr>
        <w:rPr>
          <w:rFonts w:asciiTheme="minorHAnsi" w:hAnsiTheme="minorHAnsi" w:cstheme="minorHAnsi"/>
          <w:sz w:val="22"/>
          <w:szCs w:val="22"/>
        </w:rPr>
      </w:pPr>
      <w:r w:rsidRPr="007F24B4">
        <w:rPr>
          <w:rFonts w:asciiTheme="minorHAnsi" w:hAnsiTheme="minorHAnsi" w:cstheme="minorHAnsi"/>
          <w:b/>
          <w:i/>
          <w:sz w:val="22"/>
          <w:szCs w:val="22"/>
        </w:rPr>
        <w:t>OVERLAY PROJECTS</w:t>
      </w:r>
    </w:p>
    <w:p w:rsidR="002D7696" w:rsidRPr="007F24B4" w:rsidRDefault="002D7696" w:rsidP="002D7696">
      <w:pPr>
        <w:numPr>
          <w:ilvl w:val="1"/>
          <w:numId w:val="5"/>
        </w:numPr>
        <w:rPr>
          <w:rFonts w:asciiTheme="minorHAnsi" w:hAnsiTheme="minorHAnsi" w:cstheme="minorHAnsi"/>
          <w:sz w:val="22"/>
          <w:szCs w:val="22"/>
        </w:rPr>
      </w:pPr>
      <w:r w:rsidRPr="007F24B4">
        <w:rPr>
          <w:rFonts w:asciiTheme="minorHAnsi" w:hAnsiTheme="minorHAnsi" w:cstheme="minorHAnsi"/>
          <w:sz w:val="22"/>
          <w:szCs w:val="22"/>
        </w:rPr>
        <w:t>Use the purple tabs for your traffic sheets.</w:t>
      </w:r>
    </w:p>
    <w:p w:rsidR="002D7696" w:rsidRDefault="002D7696" w:rsidP="002D7696">
      <w:pPr>
        <w:numPr>
          <w:ilvl w:val="1"/>
          <w:numId w:val="5"/>
        </w:numPr>
        <w:rPr>
          <w:rFonts w:asciiTheme="minorHAnsi" w:hAnsiTheme="minorHAnsi" w:cstheme="minorHAnsi"/>
          <w:sz w:val="22"/>
          <w:szCs w:val="22"/>
        </w:rPr>
      </w:pPr>
      <w:r w:rsidRPr="007F24B4">
        <w:rPr>
          <w:rFonts w:asciiTheme="minorHAnsi" w:hAnsiTheme="minorHAnsi" w:cstheme="minorHAnsi"/>
          <w:sz w:val="22"/>
          <w:szCs w:val="22"/>
        </w:rPr>
        <w:t>Change the tab names if necessary.</w:t>
      </w:r>
    </w:p>
    <w:p w:rsidR="002D132F" w:rsidRPr="007F24B4" w:rsidRDefault="002D132F" w:rsidP="002D132F">
      <w:pPr>
        <w:rPr>
          <w:rFonts w:asciiTheme="minorHAnsi" w:hAnsiTheme="minorHAnsi" w:cstheme="minorHAnsi"/>
          <w:sz w:val="22"/>
          <w:szCs w:val="22"/>
        </w:rPr>
      </w:pPr>
    </w:p>
    <w:p w:rsidR="002D132F" w:rsidRPr="007F24B4" w:rsidRDefault="002D132F" w:rsidP="002D132F">
      <w:pPr>
        <w:rPr>
          <w:rFonts w:asciiTheme="minorHAnsi" w:hAnsiTheme="minorHAnsi" w:cstheme="minorHAnsi"/>
          <w:sz w:val="22"/>
          <w:szCs w:val="22"/>
        </w:rPr>
      </w:pPr>
      <w:r>
        <w:rPr>
          <w:rFonts w:asciiTheme="minorHAnsi" w:hAnsiTheme="minorHAnsi" w:cstheme="minorHAnsi"/>
          <w:b/>
          <w:sz w:val="22"/>
          <w:szCs w:val="22"/>
        </w:rPr>
        <w:t>Signed Estimate</w:t>
      </w:r>
    </w:p>
    <w:p w:rsidR="002D132F" w:rsidRPr="007F24B4" w:rsidRDefault="002D132F" w:rsidP="002D132F">
      <w:pPr>
        <w:rPr>
          <w:rFonts w:asciiTheme="minorHAnsi" w:hAnsiTheme="minorHAnsi" w:cstheme="minorHAnsi"/>
          <w:sz w:val="22"/>
          <w:szCs w:val="22"/>
        </w:rPr>
      </w:pPr>
    </w:p>
    <w:p w:rsidR="002D132F" w:rsidRDefault="002D132F" w:rsidP="002D132F">
      <w:pPr>
        <w:numPr>
          <w:ilvl w:val="0"/>
          <w:numId w:val="7"/>
        </w:numPr>
        <w:rPr>
          <w:rFonts w:asciiTheme="minorHAnsi" w:hAnsiTheme="minorHAnsi" w:cstheme="minorHAnsi"/>
          <w:sz w:val="22"/>
          <w:szCs w:val="22"/>
        </w:rPr>
      </w:pPr>
      <w:r>
        <w:rPr>
          <w:rFonts w:asciiTheme="minorHAnsi" w:hAnsiTheme="minorHAnsi" w:cstheme="minorHAnsi"/>
          <w:sz w:val="22"/>
          <w:szCs w:val="22"/>
        </w:rPr>
        <w:t>Hide any blank rows.</w:t>
      </w:r>
    </w:p>
    <w:p w:rsidR="002D132F" w:rsidRDefault="002D132F" w:rsidP="002D132F">
      <w:pPr>
        <w:numPr>
          <w:ilvl w:val="0"/>
          <w:numId w:val="7"/>
        </w:numPr>
        <w:rPr>
          <w:rFonts w:asciiTheme="minorHAnsi" w:hAnsiTheme="minorHAnsi" w:cstheme="minorHAnsi"/>
          <w:sz w:val="22"/>
          <w:szCs w:val="22"/>
        </w:rPr>
      </w:pPr>
      <w:r>
        <w:rPr>
          <w:rFonts w:asciiTheme="minorHAnsi" w:hAnsiTheme="minorHAnsi" w:cstheme="minorHAnsi"/>
          <w:sz w:val="22"/>
          <w:szCs w:val="22"/>
        </w:rPr>
        <w:t>Print.  This tab will print with the County Engineer’s signature line on it.</w:t>
      </w:r>
    </w:p>
    <w:p w:rsidR="002D132F" w:rsidRPr="007F24B4" w:rsidRDefault="002D132F" w:rsidP="002D132F">
      <w:pPr>
        <w:rPr>
          <w:rFonts w:asciiTheme="minorHAnsi" w:hAnsiTheme="minorHAnsi" w:cstheme="minorHAnsi"/>
          <w:sz w:val="22"/>
          <w:szCs w:val="22"/>
        </w:rPr>
      </w:pPr>
    </w:p>
    <w:p w:rsidR="002D132F" w:rsidRPr="007F24B4" w:rsidRDefault="002D132F" w:rsidP="002D132F">
      <w:pPr>
        <w:rPr>
          <w:rFonts w:asciiTheme="minorHAnsi" w:hAnsiTheme="minorHAnsi" w:cstheme="minorHAnsi"/>
          <w:sz w:val="22"/>
          <w:szCs w:val="22"/>
        </w:rPr>
      </w:pPr>
      <w:r>
        <w:rPr>
          <w:rFonts w:asciiTheme="minorHAnsi" w:hAnsiTheme="minorHAnsi" w:cstheme="minorHAnsi"/>
          <w:b/>
          <w:sz w:val="22"/>
          <w:szCs w:val="22"/>
        </w:rPr>
        <w:t>Typical Sections</w:t>
      </w:r>
    </w:p>
    <w:p w:rsidR="002D132F" w:rsidRPr="007F24B4" w:rsidRDefault="002D132F" w:rsidP="002D132F">
      <w:pPr>
        <w:rPr>
          <w:rFonts w:asciiTheme="minorHAnsi" w:hAnsiTheme="minorHAnsi" w:cstheme="minorHAnsi"/>
          <w:sz w:val="22"/>
          <w:szCs w:val="22"/>
        </w:rPr>
      </w:pPr>
    </w:p>
    <w:p w:rsidR="002D132F" w:rsidRDefault="002D132F" w:rsidP="002D132F">
      <w:pPr>
        <w:numPr>
          <w:ilvl w:val="0"/>
          <w:numId w:val="8"/>
        </w:numPr>
        <w:rPr>
          <w:rFonts w:asciiTheme="minorHAnsi" w:hAnsiTheme="minorHAnsi" w:cstheme="minorHAnsi"/>
          <w:sz w:val="22"/>
          <w:szCs w:val="22"/>
        </w:rPr>
      </w:pPr>
      <w:r>
        <w:rPr>
          <w:rFonts w:asciiTheme="minorHAnsi" w:hAnsiTheme="minorHAnsi" w:cstheme="minorHAnsi"/>
          <w:sz w:val="22"/>
          <w:szCs w:val="22"/>
        </w:rPr>
        <w:t>Hide all rows except what is being used in the typical section.</w:t>
      </w:r>
    </w:p>
    <w:p w:rsidR="002D132F" w:rsidRPr="007F24B4" w:rsidRDefault="002D132F" w:rsidP="002D132F">
      <w:pPr>
        <w:numPr>
          <w:ilvl w:val="0"/>
          <w:numId w:val="8"/>
        </w:numPr>
        <w:rPr>
          <w:rFonts w:asciiTheme="minorHAnsi" w:hAnsiTheme="minorHAnsi" w:cstheme="minorHAnsi"/>
          <w:sz w:val="22"/>
          <w:szCs w:val="22"/>
        </w:rPr>
      </w:pPr>
      <w:r>
        <w:rPr>
          <w:rFonts w:asciiTheme="minorHAnsi" w:hAnsiTheme="minorHAnsi" w:cstheme="minorHAnsi"/>
          <w:sz w:val="22"/>
          <w:szCs w:val="22"/>
        </w:rPr>
        <w:t xml:space="preserve">Copy and paste into </w:t>
      </w:r>
      <w:proofErr w:type="spellStart"/>
      <w:r>
        <w:rPr>
          <w:rFonts w:asciiTheme="minorHAnsi" w:hAnsiTheme="minorHAnsi" w:cstheme="minorHAnsi"/>
          <w:sz w:val="22"/>
          <w:szCs w:val="22"/>
        </w:rPr>
        <w:t>Microstation</w:t>
      </w:r>
      <w:proofErr w:type="spellEnd"/>
      <w:r>
        <w:rPr>
          <w:rFonts w:asciiTheme="minorHAnsi" w:hAnsiTheme="minorHAnsi" w:cstheme="minorHAnsi"/>
          <w:sz w:val="22"/>
          <w:szCs w:val="22"/>
        </w:rPr>
        <w:t xml:space="preserve"> following the previous instructions.</w:t>
      </w:r>
    </w:p>
    <w:p w:rsidR="002D132F" w:rsidRPr="007F24B4" w:rsidRDefault="002D132F" w:rsidP="002D132F">
      <w:pPr>
        <w:rPr>
          <w:rFonts w:asciiTheme="minorHAnsi" w:hAnsiTheme="minorHAnsi" w:cstheme="minorHAnsi"/>
          <w:sz w:val="22"/>
          <w:szCs w:val="22"/>
        </w:rPr>
      </w:pPr>
    </w:p>
    <w:p w:rsidR="002D132F" w:rsidRPr="007F24B4" w:rsidRDefault="002D132F" w:rsidP="002D132F">
      <w:pPr>
        <w:rPr>
          <w:rFonts w:asciiTheme="minorHAnsi" w:hAnsiTheme="minorHAnsi" w:cstheme="minorHAnsi"/>
          <w:sz w:val="22"/>
          <w:szCs w:val="22"/>
        </w:rPr>
      </w:pPr>
    </w:p>
    <w:sectPr w:rsidR="002D132F" w:rsidRPr="007F24B4" w:rsidSect="00796EDE">
      <w:headerReference w:type="default" r:id="rId10"/>
      <w:pgSz w:w="12240" w:h="15840"/>
      <w:pgMar w:top="126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105" w:rsidRDefault="00DD5105">
      <w:r>
        <w:separator/>
      </w:r>
    </w:p>
  </w:endnote>
  <w:endnote w:type="continuationSeparator" w:id="0">
    <w:p w:rsidR="00DD5105" w:rsidRDefault="00DD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105" w:rsidRDefault="00DD5105">
      <w:r>
        <w:separator/>
      </w:r>
    </w:p>
  </w:footnote>
  <w:footnote w:type="continuationSeparator" w:id="0">
    <w:p w:rsidR="00DD5105" w:rsidRDefault="00DD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9E" w:rsidRPr="007F24B4" w:rsidRDefault="0059159E" w:rsidP="008C6795">
    <w:pPr>
      <w:pStyle w:val="Header"/>
      <w:jc w:val="right"/>
      <w:rPr>
        <w:rFonts w:asciiTheme="minorHAnsi" w:hAnsiTheme="minorHAnsi"/>
        <w:sz w:val="20"/>
        <w:szCs w:val="20"/>
      </w:rPr>
    </w:pPr>
    <w:r w:rsidRPr="007F24B4">
      <w:rPr>
        <w:rFonts w:asciiTheme="minorHAnsi" w:hAnsiTheme="minorHAnsi"/>
        <w:sz w:val="20"/>
        <w:szCs w:val="20"/>
      </w:rPr>
      <w:fldChar w:fldCharType="begin"/>
    </w:r>
    <w:r w:rsidRPr="007F24B4">
      <w:rPr>
        <w:rFonts w:asciiTheme="minorHAnsi" w:hAnsiTheme="minorHAnsi"/>
        <w:sz w:val="20"/>
        <w:szCs w:val="20"/>
      </w:rPr>
      <w:instrText xml:space="preserve"> FILENAME \p </w:instrText>
    </w:r>
    <w:r w:rsidRPr="007F24B4">
      <w:rPr>
        <w:rFonts w:asciiTheme="minorHAnsi" w:hAnsiTheme="minorHAnsi"/>
        <w:sz w:val="20"/>
        <w:szCs w:val="20"/>
      </w:rPr>
      <w:fldChar w:fldCharType="separate"/>
    </w:r>
    <w:r w:rsidR="0036339F">
      <w:rPr>
        <w:rFonts w:asciiTheme="minorHAnsi" w:hAnsiTheme="minorHAnsi"/>
        <w:noProof/>
        <w:sz w:val="20"/>
        <w:szCs w:val="20"/>
      </w:rPr>
      <w:t>N</w:t>
    </w:r>
    <w:r w:rsidR="007077AC" w:rsidRPr="007F24B4">
      <w:rPr>
        <w:rFonts w:asciiTheme="minorHAnsi" w:hAnsiTheme="minorHAnsi"/>
        <w:noProof/>
        <w:sz w:val="20"/>
        <w:szCs w:val="20"/>
      </w:rPr>
      <w:t>:\</w:t>
    </w:r>
    <w:r w:rsidR="0036339F">
      <w:rPr>
        <w:rFonts w:asciiTheme="minorHAnsi" w:hAnsiTheme="minorHAnsi"/>
        <w:noProof/>
        <w:sz w:val="20"/>
        <w:szCs w:val="20"/>
      </w:rPr>
      <w:t>Ustation\</w:t>
    </w:r>
    <w:r w:rsidR="007077AC" w:rsidRPr="007F24B4">
      <w:rPr>
        <w:rFonts w:asciiTheme="minorHAnsi" w:hAnsiTheme="minorHAnsi"/>
        <w:noProof/>
        <w:sz w:val="20"/>
        <w:szCs w:val="20"/>
      </w:rPr>
      <w:t>CADD Standards\SpreadSheets\Eng Est - EDQ - TBC\Instructions for Eng Est.docx</w:t>
    </w:r>
    <w:r w:rsidRPr="007F24B4">
      <w:rPr>
        <w:rFonts w:asciiTheme="minorHAnsi" w:hAnsiTheme="minorHAnsi"/>
        <w:sz w:val="20"/>
        <w:szCs w:val="20"/>
      </w:rPr>
      <w:fldChar w:fldCharType="end"/>
    </w:r>
  </w:p>
  <w:p w:rsidR="0059159E" w:rsidRPr="007F24B4" w:rsidRDefault="0059159E" w:rsidP="008C6795">
    <w:pPr>
      <w:pStyle w:val="Header"/>
      <w:jc w:val="right"/>
      <w:rPr>
        <w:rFonts w:asciiTheme="minorHAnsi" w:hAnsiTheme="minorHAnsi"/>
        <w:sz w:val="20"/>
        <w:szCs w:val="20"/>
      </w:rPr>
    </w:pPr>
    <w:r w:rsidRPr="007F24B4">
      <w:rPr>
        <w:rFonts w:asciiTheme="minorHAnsi" w:hAnsiTheme="minorHAnsi"/>
        <w:sz w:val="20"/>
        <w:szCs w:val="20"/>
      </w:rPr>
      <w:t xml:space="preserve">Last Modified </w:t>
    </w:r>
    <w:r w:rsidR="007F24B4">
      <w:rPr>
        <w:rFonts w:asciiTheme="minorHAnsi" w:hAnsiTheme="minorHAnsi"/>
        <w:sz w:val="20"/>
        <w:szCs w:val="20"/>
      </w:rPr>
      <w:t>9/21/2021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7079"/>
    <w:multiLevelType w:val="hybridMultilevel"/>
    <w:tmpl w:val="2560275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C2C7B"/>
    <w:multiLevelType w:val="hybridMultilevel"/>
    <w:tmpl w:val="CE1452C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400DBB"/>
    <w:multiLevelType w:val="hybridMultilevel"/>
    <w:tmpl w:val="C86C4EE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342095"/>
    <w:multiLevelType w:val="hybridMultilevel"/>
    <w:tmpl w:val="C86C4EE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4C10BF"/>
    <w:multiLevelType w:val="hybridMultilevel"/>
    <w:tmpl w:val="1C52F2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090E4E"/>
    <w:multiLevelType w:val="hybridMultilevel"/>
    <w:tmpl w:val="D3783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05591D"/>
    <w:multiLevelType w:val="hybridMultilevel"/>
    <w:tmpl w:val="E77C2FB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6C6882"/>
    <w:multiLevelType w:val="hybridMultilevel"/>
    <w:tmpl w:val="C86C4EE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0"/>
  </w:num>
  <w:num w:numId="4">
    <w:abstractNumId w:val="1"/>
  </w:num>
  <w:num w:numId="5">
    <w:abstractNumId w:val="3"/>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A3D"/>
    <w:rsid w:val="00042B4B"/>
    <w:rsid w:val="00081D79"/>
    <w:rsid w:val="000C158E"/>
    <w:rsid w:val="0015015F"/>
    <w:rsid w:val="002700AC"/>
    <w:rsid w:val="002A525D"/>
    <w:rsid w:val="002D132F"/>
    <w:rsid w:val="002D7696"/>
    <w:rsid w:val="0036339F"/>
    <w:rsid w:val="003666A5"/>
    <w:rsid w:val="003A64E4"/>
    <w:rsid w:val="00434366"/>
    <w:rsid w:val="004A77ED"/>
    <w:rsid w:val="0053467D"/>
    <w:rsid w:val="0059159E"/>
    <w:rsid w:val="005F4D9E"/>
    <w:rsid w:val="00600D4D"/>
    <w:rsid w:val="00676BC0"/>
    <w:rsid w:val="006875AF"/>
    <w:rsid w:val="006A3CAC"/>
    <w:rsid w:val="006C3A3D"/>
    <w:rsid w:val="006D5C32"/>
    <w:rsid w:val="007077AC"/>
    <w:rsid w:val="00796EDE"/>
    <w:rsid w:val="007A17BF"/>
    <w:rsid w:val="007D31BA"/>
    <w:rsid w:val="007F24B4"/>
    <w:rsid w:val="00812F25"/>
    <w:rsid w:val="008233AE"/>
    <w:rsid w:val="008640B9"/>
    <w:rsid w:val="008B6320"/>
    <w:rsid w:val="008C2A71"/>
    <w:rsid w:val="008C6795"/>
    <w:rsid w:val="009D2657"/>
    <w:rsid w:val="00A01CCD"/>
    <w:rsid w:val="00A74ADF"/>
    <w:rsid w:val="00A90BFC"/>
    <w:rsid w:val="00B05A0B"/>
    <w:rsid w:val="00B61ABA"/>
    <w:rsid w:val="00B937AE"/>
    <w:rsid w:val="00CD5C16"/>
    <w:rsid w:val="00D078AE"/>
    <w:rsid w:val="00D34F81"/>
    <w:rsid w:val="00D601EF"/>
    <w:rsid w:val="00D67F15"/>
    <w:rsid w:val="00DD5105"/>
    <w:rsid w:val="00DE3873"/>
    <w:rsid w:val="00E87FB8"/>
    <w:rsid w:val="00EA70CC"/>
    <w:rsid w:val="00EB5B67"/>
    <w:rsid w:val="00EC306B"/>
    <w:rsid w:val="00ED4F72"/>
    <w:rsid w:val="00ED7E92"/>
    <w:rsid w:val="00EF5385"/>
    <w:rsid w:val="00F647E2"/>
    <w:rsid w:val="00F76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8C09D"/>
  <w15:docId w15:val="{D8CCEFC5-1C24-4C69-8BDD-454AE498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6795"/>
    <w:pPr>
      <w:tabs>
        <w:tab w:val="center" w:pos="4320"/>
        <w:tab w:val="right" w:pos="8640"/>
      </w:tabs>
    </w:pPr>
  </w:style>
  <w:style w:type="paragraph" w:styleId="Footer">
    <w:name w:val="footer"/>
    <w:basedOn w:val="Normal"/>
    <w:rsid w:val="008C6795"/>
    <w:pPr>
      <w:tabs>
        <w:tab w:val="center" w:pos="4320"/>
        <w:tab w:val="right" w:pos="8640"/>
      </w:tabs>
    </w:pPr>
  </w:style>
  <w:style w:type="character" w:styleId="PageNumber">
    <w:name w:val="page number"/>
    <w:basedOn w:val="DefaultParagraphFont"/>
    <w:rsid w:val="008C6795"/>
  </w:style>
  <w:style w:type="paragraph" w:styleId="BalloonText">
    <w:name w:val="Balloon Text"/>
    <w:basedOn w:val="Normal"/>
    <w:link w:val="BalloonTextChar"/>
    <w:rsid w:val="00F76466"/>
    <w:rPr>
      <w:rFonts w:ascii="Tahoma" w:hAnsi="Tahoma" w:cs="Tahoma"/>
      <w:sz w:val="16"/>
      <w:szCs w:val="16"/>
    </w:rPr>
  </w:style>
  <w:style w:type="character" w:customStyle="1" w:styleId="BalloonTextChar">
    <w:name w:val="Balloon Text Char"/>
    <w:basedOn w:val="DefaultParagraphFont"/>
    <w:link w:val="BalloonText"/>
    <w:rsid w:val="00F764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0D3EA-B44F-45A0-9873-AF462D5A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1482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Instructions for Eng Est, EDQ, TBC</vt:lpstr>
    </vt:vector>
  </TitlesOfParts>
  <Company>County of Ocean</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Eng Est, EDQ, TBC</dc:title>
  <dc:creator>JLP</dc:creator>
  <cp:lastModifiedBy>Reenstra, Jennifer</cp:lastModifiedBy>
  <cp:revision>7</cp:revision>
  <cp:lastPrinted>2013-06-25T14:22:00Z</cp:lastPrinted>
  <dcterms:created xsi:type="dcterms:W3CDTF">2015-03-04T15:45:00Z</dcterms:created>
  <dcterms:modified xsi:type="dcterms:W3CDTF">2022-07-11T12:31:00Z</dcterms:modified>
</cp:coreProperties>
</file>